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3C04DB" w:rsidRDefault="001D6824" w:rsidP="00502A1E">
      <w:pPr>
        <w:ind w:left="-900" w:right="-1170"/>
        <w:rPr>
          <w:rFonts w:ascii="Arial" w:hAnsi="Arial" w:cs="Arial"/>
          <w:sz w:val="18"/>
          <w:szCs w:val="18"/>
        </w:rPr>
      </w:pPr>
      <w:r>
        <w:rPr>
          <w:rFonts w:ascii="Arial" w:hAnsi="Arial" w:cs="Arial"/>
          <w:b/>
          <w:noProof/>
          <w:sz w:val="18"/>
          <w:szCs w:val="18"/>
          <w:lang w:eastAsia="zh-TW"/>
        </w:rPr>
        <w:pict>
          <v:shapetype id="_x0000_t202" coordsize="21600,21600" o:spt="202" path="m,l,21600r21600,l21600,xe">
            <v:stroke joinstyle="miter"/>
            <v:path gradientshapeok="t" o:connecttype="rect"/>
          </v:shapetype>
          <v:shape id="_x0000_s1026" type="#_x0000_t202" style="position:absolute;left:0;text-align:left;margin-left:141.75pt;margin-top:87.45pt;width:330pt;height:256.5pt;z-index:251658240">
            <v:textbox>
              <w:txbxContent>
                <w:p w:rsidR="00256A15" w:rsidRDefault="001D6824" w:rsidP="00972269">
                  <w:pPr>
                    <w:ind w:left="-90" w:right="-135"/>
                    <w:jc w:val="center"/>
                    <w:rPr>
                      <w:rFonts w:ascii="Arial" w:hAnsi="Arial" w:cs="Arial"/>
                      <w:b/>
                      <w:color w:val="365F91" w:themeColor="accent1" w:themeShade="BF"/>
                    </w:rPr>
                  </w:pPr>
                </w:p>
                <w:p w:rsidR="00256A15" w:rsidRDefault="001D6824" w:rsidP="00972269">
                  <w:pPr>
                    <w:ind w:left="-90" w:right="-135"/>
                    <w:jc w:val="center"/>
                    <w:rPr>
                      <w:rFonts w:ascii="Arial" w:hAnsi="Arial" w:cs="Arial"/>
                      <w:b/>
                      <w:color w:val="365F91" w:themeColor="accent1" w:themeShade="BF"/>
                    </w:rPr>
                  </w:pPr>
                </w:p>
                <w:p w:rsidR="00256A15" w:rsidRDefault="001D6824" w:rsidP="00972269">
                  <w:pPr>
                    <w:ind w:left="-90" w:right="-135"/>
                    <w:jc w:val="center"/>
                    <w:rPr>
                      <w:sz w:val="36"/>
                      <w:szCs w:val="36"/>
                    </w:rPr>
                  </w:pPr>
                  <w:r w:rsidRPr="007D0F33">
                    <w:rPr>
                      <w:rFonts w:ascii="Arial" w:hAnsi="Arial" w:cs="Arial"/>
                      <w:sz w:val="36"/>
                      <w:szCs w:val="36"/>
                    </w:rPr>
                    <w:t xml:space="preserve">Attn: </w:t>
                  </w:r>
                  <w:r w:rsidR="00141834">
                    <w:rPr>
                      <w:rFonts w:ascii="Arial" w:hAnsi="Arial" w:cs="Arial"/>
                      <w:sz w:val="36"/>
                      <w:szCs w:val="36"/>
                    </w:rPr>
                    <w:t>Greg Lovell</w:t>
                  </w:r>
                </w:p>
                <w:p w:rsidR="00972269" w:rsidRDefault="001D6824" w:rsidP="00972269">
                  <w:pPr>
                    <w:ind w:left="-900"/>
                    <w:jc w:val="center"/>
                    <w:rPr>
                      <w:sz w:val="32"/>
                      <w:szCs w:val="32"/>
                    </w:rPr>
                  </w:pPr>
                </w:p>
                <w:p w:rsidR="00972269" w:rsidRPr="00972269" w:rsidRDefault="001D6824"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Armstrong World Industries</w:t>
                  </w:r>
                </w:p>
                <w:p w:rsidR="00256A15" w:rsidRDefault="001D6824" w:rsidP="00972269">
                  <w:pPr>
                    <w:ind w:left="-90" w:right="-135"/>
                    <w:jc w:val="center"/>
                    <w:rPr>
                      <w:rFonts w:ascii="Arial" w:hAnsi="Arial" w:cs="Arial"/>
                      <w:b/>
                      <w:color w:val="365F91" w:themeColor="accent1" w:themeShade="BF"/>
                    </w:rPr>
                  </w:pPr>
                </w:p>
                <w:p w:rsidR="00256A15" w:rsidRDefault="001D6824" w:rsidP="00972269">
                  <w:pPr>
                    <w:ind w:left="-90" w:right="-135"/>
                    <w:jc w:val="center"/>
                    <w:rPr>
                      <w:rFonts w:ascii="Arial" w:hAnsi="Arial" w:cs="Arial"/>
                      <w:b/>
                      <w:color w:val="365F91" w:themeColor="accent1" w:themeShade="BF"/>
                    </w:rPr>
                  </w:pPr>
                </w:p>
                <w:p w:rsidR="00256A15" w:rsidRDefault="001D6824"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AE-007490</w:t>
                  </w:r>
                </w:p>
                <w:p w:rsidR="00CE5415" w:rsidRPr="00972269" w:rsidRDefault="001D6824" w:rsidP="00972269">
                  <w:pPr>
                    <w:ind w:left="-90" w:right="-135"/>
                    <w:jc w:val="center"/>
                    <w:rPr>
                      <w:sz w:val="36"/>
                      <w:szCs w:val="36"/>
                    </w:rPr>
                  </w:pPr>
                </w:p>
                <w:p w:rsidR="00256A15" w:rsidRPr="00FC2984" w:rsidRDefault="001D6824" w:rsidP="00972269">
                  <w:pPr>
                    <w:ind w:left="-90" w:right="-135"/>
                    <w:jc w:val="center"/>
                    <w:rPr>
                      <w:rFonts w:ascii="Arial" w:hAnsi="Arial" w:cs="Arial"/>
                    </w:rPr>
                  </w:pPr>
                </w:p>
                <w:p w:rsidR="00256A15" w:rsidRDefault="001D6824"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p>
                <w:p w:rsidR="00256A15" w:rsidRDefault="001D6824" w:rsidP="00972269">
                  <w:pPr>
                    <w:ind w:left="-90" w:right="-135"/>
                    <w:jc w:val="center"/>
                    <w:rPr>
                      <w:rFonts w:ascii="Arial" w:hAnsi="Arial" w:cs="Arial"/>
                      <w:color w:val="000000" w:themeColor="text1"/>
                      <w:sz w:val="20"/>
                      <w:szCs w:val="20"/>
                    </w:rPr>
                  </w:pPr>
                </w:p>
                <w:p w:rsidR="00256A15" w:rsidRDefault="001D6824"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fjohnson@avanienvironmental.com</w:t>
                  </w:r>
                </w:p>
                <w:p w:rsidR="00256A15" w:rsidRDefault="001D6824" w:rsidP="00972269">
                  <w:pPr>
                    <w:ind w:left="-90" w:right="-135"/>
                    <w:jc w:val="center"/>
                  </w:pPr>
                </w:p>
                <w:p w:rsidR="00256A15" w:rsidRDefault="001D6824" w:rsidP="00972269">
                  <w:pPr>
                    <w:ind w:left="-90" w:right="-135"/>
                    <w:jc w:val="center"/>
                  </w:pPr>
                  <w:r w:rsidRPr="00FC2984">
                    <w:rPr>
                      <w:rFonts w:ascii="Arial" w:hAnsi="Arial" w:cs="Arial"/>
                      <w:noProof/>
                      <w:color w:val="000000" w:themeColor="text1"/>
                      <w:sz w:val="20"/>
                      <w:szCs w:val="20"/>
                    </w:rPr>
                    <w:t>July 18, 2013</w:t>
                  </w:r>
                </w:p>
                <w:p w:rsidR="00256A15" w:rsidRPr="00256A15" w:rsidRDefault="001D6824" w:rsidP="00972269">
                  <w:pPr>
                    <w:ind w:right="-135"/>
                    <w:jc w:val="center"/>
                  </w:pPr>
                </w:p>
              </w:txbxContent>
            </v:textbox>
          </v:shape>
        </w:pict>
      </w:r>
      <w:r w:rsidRPr="003C04DB">
        <w:rPr>
          <w:rFonts w:ascii="Arial" w:hAnsi="Arial" w:cs="Arial"/>
          <w:sz w:val="18"/>
          <w:szCs w:val="18"/>
        </w:rPr>
        <w:t xml:space="preserve">      </w:t>
      </w:r>
      <w:r w:rsidRPr="003C04DB">
        <w:rPr>
          <w:rFonts w:ascii="Arial" w:hAnsi="Arial" w:cs="Arial"/>
          <w:b/>
          <w:noProof/>
          <w:sz w:val="18"/>
          <w:szCs w:val="18"/>
        </w:rPr>
        <w:drawing>
          <wp:inline distT="0" distB="0" distL="0" distR="0">
            <wp:extent cx="6621780" cy="9029700"/>
            <wp:effectExtent l="19050" t="0" r="7620" b="0"/>
            <wp:docPr id="1026" name="Publication4 pub FINAL.jpg" descr="Publication4 pub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4 pub FINAL.jpg"/>
                    <pic:cNvPicPr>
                      <a:picLocks noChangeAspect="1"/>
                    </pic:cNvPicPr>
                  </pic:nvPicPr>
                  <pic:blipFill>
                    <a:blip r:embed="rId8"/>
                    <a:srcRect l="4488" t="5074" r="9135" b="3960"/>
                    <a:stretch>
                      <a:fillRect/>
                    </a:stretch>
                  </pic:blipFill>
                  <pic:spPr>
                    <a:xfrm>
                      <a:off x="0" y="0"/>
                      <a:ext cx="6621780" cy="9029700"/>
                    </a:xfrm>
                    <a:prstGeom prst="rect">
                      <a:avLst/>
                    </a:prstGeom>
                  </pic:spPr>
                </pic:pic>
              </a:graphicData>
            </a:graphic>
          </wp:inline>
        </w:drawing>
      </w:r>
      <w:r w:rsidRPr="003C04DB">
        <w:rPr>
          <w:rFonts w:ascii="Arial" w:hAnsi="Arial" w:cs="Arial"/>
          <w:b/>
          <w:sz w:val="18"/>
          <w:szCs w:val="18"/>
        </w:rPr>
        <w:br w:type="page"/>
      </w:r>
    </w:p>
    <w:p w:rsidR="00B617A0" w:rsidRPr="003C04DB" w:rsidRDefault="001D6824" w:rsidP="00FC2984">
      <w:pPr>
        <w:ind w:left="-900" w:right="-1080"/>
        <w:jc w:val="center"/>
        <w:rPr>
          <w:rFonts w:ascii="Arial" w:hAnsi="Arial" w:cs="Arial"/>
          <w:b/>
          <w:bCs/>
          <w:color w:val="000000" w:themeColor="text1"/>
          <w:sz w:val="18"/>
          <w:szCs w:val="18"/>
        </w:rPr>
      </w:pPr>
      <w:proofErr w:type="spellStart"/>
      <w:proofErr w:type="gramStart"/>
      <w:r w:rsidRPr="003C04DB">
        <w:rPr>
          <w:rFonts w:ascii="Arial" w:hAnsi="Arial" w:cs="Arial"/>
          <w:b/>
          <w:sz w:val="18"/>
          <w:szCs w:val="18"/>
        </w:rPr>
        <w:lastRenderedPageBreak/>
        <w:t>Avani</w:t>
      </w:r>
      <w:proofErr w:type="spellEnd"/>
      <w:r w:rsidRPr="003C04DB">
        <w:rPr>
          <w:rFonts w:ascii="Arial" w:hAnsi="Arial" w:cs="Arial"/>
          <w:b/>
          <w:sz w:val="18"/>
          <w:szCs w:val="18"/>
        </w:rPr>
        <w:t xml:space="preserve"> Environmental Intl., Inc.</w:t>
      </w:r>
      <w:proofErr w:type="gramEnd"/>
    </w:p>
    <w:p w:rsidR="00CA52AE" w:rsidRPr="003C04DB" w:rsidRDefault="001D6824" w:rsidP="009C14CF">
      <w:pPr>
        <w:ind w:left="-900" w:right="-1080"/>
        <w:jc w:val="center"/>
        <w:rPr>
          <w:rFonts w:ascii="Arial" w:hAnsi="Arial" w:cs="Arial"/>
          <w:b/>
          <w:bCs/>
          <w:color w:val="000000" w:themeColor="text1"/>
          <w:sz w:val="18"/>
          <w:szCs w:val="18"/>
        </w:rPr>
      </w:pPr>
      <w:r w:rsidRPr="003C04DB">
        <w:rPr>
          <w:rFonts w:ascii="Arial" w:hAnsi="Arial" w:cs="Arial"/>
          <w:b/>
          <w:noProof/>
          <w:color w:val="000000" w:themeColor="text1"/>
          <w:sz w:val="18"/>
          <w:szCs w:val="18"/>
        </w:rPr>
        <w:t>95 Cypress Drive</w:t>
      </w:r>
      <w:r w:rsidRPr="003C04DB">
        <w:rPr>
          <w:rFonts w:ascii="Arial" w:hAnsi="Arial" w:cs="Arial"/>
          <w:sz w:val="18"/>
          <w:szCs w:val="18"/>
        </w:rPr>
        <w:t xml:space="preserve"> </w:t>
      </w:r>
    </w:p>
    <w:p w:rsidR="009C14CF" w:rsidRPr="003C04DB" w:rsidRDefault="001D6824" w:rsidP="009C14CF">
      <w:pPr>
        <w:ind w:left="-900" w:right="-1080"/>
        <w:jc w:val="center"/>
        <w:rPr>
          <w:rFonts w:ascii="Arial" w:hAnsi="Arial" w:cs="Arial"/>
          <w:sz w:val="18"/>
          <w:szCs w:val="18"/>
        </w:rPr>
      </w:pPr>
      <w:r w:rsidRPr="003C04DB">
        <w:rPr>
          <w:rFonts w:ascii="Arial" w:hAnsi="Arial" w:cs="Arial"/>
          <w:b/>
          <w:noProof/>
          <w:color w:val="000000" w:themeColor="text1"/>
          <w:sz w:val="18"/>
          <w:szCs w:val="18"/>
        </w:rPr>
        <w:t>Youngsville</w:t>
      </w:r>
      <w:r w:rsidRPr="003C04DB">
        <w:rPr>
          <w:rFonts w:ascii="Arial" w:hAnsi="Arial" w:cs="Arial"/>
          <w:sz w:val="18"/>
          <w:szCs w:val="18"/>
        </w:rPr>
        <w:t xml:space="preserve">, </w:t>
      </w:r>
      <w:r w:rsidRPr="003C04DB">
        <w:rPr>
          <w:rFonts w:ascii="Arial" w:hAnsi="Arial" w:cs="Arial"/>
          <w:b/>
          <w:noProof/>
          <w:color w:val="000000" w:themeColor="text1"/>
          <w:sz w:val="18"/>
          <w:szCs w:val="18"/>
        </w:rPr>
        <w:t>NC</w:t>
      </w:r>
      <w:r w:rsidRPr="003C04DB">
        <w:rPr>
          <w:rFonts w:ascii="Arial" w:hAnsi="Arial" w:cs="Arial"/>
          <w:b/>
          <w:bCs/>
          <w:color w:val="000000" w:themeColor="text1"/>
          <w:sz w:val="18"/>
          <w:szCs w:val="18"/>
        </w:rPr>
        <w:t xml:space="preserve">  </w:t>
      </w:r>
      <w:r w:rsidRPr="003C04DB">
        <w:rPr>
          <w:rFonts w:ascii="Arial" w:hAnsi="Arial" w:cs="Arial"/>
          <w:b/>
          <w:noProof/>
          <w:color w:val="000000" w:themeColor="text1"/>
          <w:sz w:val="18"/>
          <w:szCs w:val="18"/>
        </w:rPr>
        <w:t>27596</w:t>
      </w:r>
    </w:p>
    <w:p w:rsidR="00CA52AE" w:rsidRPr="003C04DB" w:rsidRDefault="001D6824" w:rsidP="00CA52AE">
      <w:pPr>
        <w:pBdr>
          <w:bottom w:val="single" w:sz="12" w:space="1" w:color="auto"/>
        </w:pBdr>
        <w:ind w:left="-900" w:right="-1080"/>
        <w:jc w:val="both"/>
        <w:rPr>
          <w:rFonts w:ascii="Arial" w:hAnsi="Arial" w:cs="Arial"/>
          <w:sz w:val="18"/>
          <w:szCs w:val="18"/>
        </w:rPr>
      </w:pPr>
      <w:r w:rsidRPr="003C04DB">
        <w:rPr>
          <w:rFonts w:ascii="Arial" w:hAnsi="Arial" w:cs="Arial"/>
          <w:sz w:val="18"/>
          <w:szCs w:val="18"/>
        </w:rPr>
        <w:t>Phone: 919-570-2862</w:t>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 xml:space="preserve">      </w:t>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t xml:space="preserve">  </w:t>
      </w:r>
      <w:r w:rsidRPr="003C04DB">
        <w:rPr>
          <w:rFonts w:ascii="Arial" w:hAnsi="Arial" w:cs="Arial"/>
          <w:sz w:val="18"/>
          <w:szCs w:val="18"/>
        </w:rPr>
        <w:t xml:space="preserve">              </w:t>
      </w:r>
      <w:r w:rsidRPr="003C04DB">
        <w:rPr>
          <w:rFonts w:ascii="Arial" w:hAnsi="Arial" w:cs="Arial"/>
          <w:sz w:val="18"/>
          <w:szCs w:val="18"/>
        </w:rPr>
        <w:t xml:space="preserve"> Fax: 919-570-2863</w:t>
      </w:r>
    </w:p>
    <w:p w:rsidR="00FC2984" w:rsidRPr="003C04DB" w:rsidRDefault="001D6824" w:rsidP="00FC2984">
      <w:pPr>
        <w:ind w:left="-900" w:right="-1080"/>
        <w:jc w:val="center"/>
        <w:rPr>
          <w:rFonts w:ascii="Arial" w:hAnsi="Arial" w:cs="Arial"/>
          <w:sz w:val="18"/>
          <w:szCs w:val="18"/>
        </w:rPr>
      </w:pPr>
    </w:p>
    <w:p w:rsidR="00564E7C" w:rsidRPr="003C04DB" w:rsidRDefault="001D6824" w:rsidP="00CC710E">
      <w:pPr>
        <w:ind w:left="-900" w:right="-1080"/>
        <w:jc w:val="both"/>
        <w:rPr>
          <w:rFonts w:ascii="Arial" w:hAnsi="Arial" w:cs="Arial"/>
          <w:sz w:val="18"/>
          <w:szCs w:val="18"/>
        </w:rPr>
      </w:pPr>
      <w:r w:rsidRPr="003C04DB">
        <w:rPr>
          <w:rFonts w:ascii="Arial" w:hAnsi="Arial" w:cs="Arial"/>
          <w:b/>
          <w:color w:val="365F91" w:themeColor="accent1" w:themeShade="BF"/>
          <w:sz w:val="18"/>
          <w:szCs w:val="18"/>
        </w:rPr>
        <w:t>Quote #:</w:t>
      </w:r>
      <w:r w:rsidRPr="003C04DB">
        <w:rPr>
          <w:rFonts w:ascii="Arial" w:hAnsi="Arial" w:cs="Arial"/>
          <w:b/>
          <w:color w:val="365F91" w:themeColor="accent1" w:themeShade="BF"/>
          <w:sz w:val="18"/>
          <w:szCs w:val="18"/>
        </w:rPr>
        <w:t xml:space="preserve">  </w:t>
      </w:r>
      <w:r w:rsidRPr="003C04DB">
        <w:rPr>
          <w:rFonts w:ascii="Arial" w:hAnsi="Arial" w:cs="Arial"/>
          <w:b/>
          <w:noProof/>
          <w:color w:val="365F91" w:themeColor="accent1" w:themeShade="BF"/>
          <w:sz w:val="18"/>
          <w:szCs w:val="18"/>
        </w:rPr>
        <w:t>AE-007490</w:t>
      </w:r>
      <w:r w:rsidRPr="003C04DB">
        <w:rPr>
          <w:rFonts w:ascii="Arial" w:hAnsi="Arial" w:cs="Arial"/>
          <w:b/>
          <w:sz w:val="18"/>
          <w:szCs w:val="18"/>
        </w:rPr>
        <w:tab/>
      </w:r>
      <w:r w:rsidRPr="003C04DB">
        <w:rPr>
          <w:rFonts w:ascii="Arial" w:hAnsi="Arial" w:cs="Arial"/>
          <w:b/>
          <w:sz w:val="18"/>
          <w:szCs w:val="18"/>
        </w:rPr>
        <w:tab/>
      </w:r>
      <w:r w:rsidRPr="003C04DB">
        <w:rPr>
          <w:rFonts w:ascii="Arial" w:hAnsi="Arial" w:cs="Arial"/>
          <w:b/>
          <w:sz w:val="18"/>
          <w:szCs w:val="18"/>
        </w:rPr>
        <w:tab/>
      </w:r>
      <w:r w:rsidRPr="003C04DB">
        <w:rPr>
          <w:rFonts w:ascii="Arial" w:hAnsi="Arial" w:cs="Arial"/>
          <w:b/>
          <w:sz w:val="18"/>
          <w:szCs w:val="18"/>
        </w:rPr>
        <w:t xml:space="preserve">       </w:t>
      </w:r>
      <w:r w:rsidRPr="003C04DB">
        <w:rPr>
          <w:rFonts w:ascii="Arial" w:hAnsi="Arial" w:cs="Arial"/>
          <w:b/>
          <w:sz w:val="18"/>
          <w:szCs w:val="18"/>
        </w:rPr>
        <w:tab/>
        <w:t xml:space="preserve">      </w:t>
      </w:r>
      <w:r w:rsidRPr="003C04DB">
        <w:rPr>
          <w:rFonts w:ascii="Arial" w:hAnsi="Arial" w:cs="Arial"/>
          <w:b/>
          <w:sz w:val="18"/>
          <w:szCs w:val="18"/>
        </w:rPr>
        <w:tab/>
      </w:r>
      <w:r w:rsidRPr="003C04DB">
        <w:rPr>
          <w:rFonts w:ascii="Arial" w:hAnsi="Arial" w:cs="Arial"/>
          <w:b/>
          <w:sz w:val="18"/>
          <w:szCs w:val="18"/>
        </w:rPr>
        <w:t xml:space="preserve"> </w:t>
      </w:r>
      <w:r w:rsidRPr="003C04DB">
        <w:rPr>
          <w:rFonts w:ascii="Arial" w:hAnsi="Arial" w:cs="Arial"/>
          <w:b/>
          <w:sz w:val="18"/>
          <w:szCs w:val="18"/>
        </w:rPr>
        <w:t xml:space="preserve">              </w:t>
      </w:r>
      <w:r w:rsidRPr="003C04DB">
        <w:rPr>
          <w:rFonts w:ascii="Arial" w:hAnsi="Arial" w:cs="Arial"/>
          <w:b/>
          <w:sz w:val="18"/>
          <w:szCs w:val="18"/>
        </w:rPr>
        <w:t xml:space="preserve">                        </w:t>
      </w:r>
      <w:r w:rsidRPr="003C04DB">
        <w:rPr>
          <w:rFonts w:ascii="Arial" w:hAnsi="Arial" w:cs="Arial"/>
          <w:b/>
          <w:sz w:val="18"/>
          <w:szCs w:val="18"/>
        </w:rPr>
        <w:t xml:space="preserve"> </w:t>
      </w:r>
      <w:r w:rsidRPr="003C04DB">
        <w:rPr>
          <w:rFonts w:ascii="Arial" w:hAnsi="Arial" w:cs="Arial"/>
          <w:noProof/>
          <w:color w:val="000000" w:themeColor="text1"/>
          <w:sz w:val="18"/>
          <w:szCs w:val="18"/>
        </w:rPr>
        <w:t>July 18, 2013</w:t>
      </w:r>
    </w:p>
    <w:p w:rsidR="00564E7C" w:rsidRPr="003C04DB" w:rsidRDefault="001D6824" w:rsidP="00564E7C">
      <w:pPr>
        <w:ind w:left="-900" w:right="-1080"/>
        <w:rPr>
          <w:rFonts w:ascii="Arial" w:hAnsi="Arial" w:cs="Arial"/>
          <w:b/>
          <w:color w:val="000000" w:themeColor="text1"/>
          <w:sz w:val="18"/>
          <w:szCs w:val="18"/>
        </w:rPr>
      </w:pPr>
      <w:r w:rsidRPr="003C04DB">
        <w:rPr>
          <w:rFonts w:ascii="Arial" w:hAnsi="Arial" w:cs="Arial"/>
          <w:sz w:val="18"/>
          <w:szCs w:val="18"/>
        </w:rPr>
        <w:t xml:space="preserve">Quote by: </w:t>
      </w:r>
      <w:r w:rsidRPr="003C04DB">
        <w:rPr>
          <w:rFonts w:ascii="Arial" w:hAnsi="Arial" w:cs="Arial"/>
          <w:b/>
          <w:noProof/>
          <w:color w:val="000000" w:themeColor="text1"/>
          <w:sz w:val="18"/>
          <w:szCs w:val="18"/>
        </w:rPr>
        <w:t>Fred</w:t>
      </w:r>
      <w:r w:rsidRPr="003C04DB">
        <w:rPr>
          <w:rFonts w:ascii="Arial" w:hAnsi="Arial" w:cs="Arial"/>
          <w:b/>
          <w:color w:val="000000" w:themeColor="text1"/>
          <w:sz w:val="18"/>
          <w:szCs w:val="18"/>
        </w:rPr>
        <w:t xml:space="preserve"> </w:t>
      </w:r>
      <w:r w:rsidRPr="003C04DB">
        <w:rPr>
          <w:rFonts w:ascii="Arial" w:hAnsi="Arial" w:cs="Arial"/>
          <w:b/>
          <w:noProof/>
          <w:color w:val="000000" w:themeColor="text1"/>
          <w:sz w:val="18"/>
          <w:szCs w:val="18"/>
        </w:rPr>
        <w:t>Johnson</w:t>
      </w:r>
    </w:p>
    <w:p w:rsidR="009C14CF" w:rsidRPr="003C04DB" w:rsidRDefault="001D6824" w:rsidP="00564E7C">
      <w:pPr>
        <w:ind w:left="-900"/>
        <w:rPr>
          <w:rFonts w:ascii="Arial" w:hAnsi="Arial" w:cs="Arial"/>
          <w:sz w:val="18"/>
          <w:szCs w:val="18"/>
        </w:rPr>
      </w:pPr>
      <w:r w:rsidRPr="003C04DB">
        <w:rPr>
          <w:rFonts w:ascii="Arial" w:hAnsi="Arial" w:cs="Arial"/>
          <w:sz w:val="18"/>
          <w:szCs w:val="18"/>
        </w:rPr>
        <w:tab/>
      </w:r>
      <w:r w:rsidRPr="003C04DB">
        <w:rPr>
          <w:rFonts w:ascii="Arial" w:hAnsi="Arial" w:cs="Arial"/>
          <w:sz w:val="18"/>
          <w:szCs w:val="18"/>
        </w:rPr>
        <w:tab/>
      </w:r>
      <w:r w:rsidRPr="003C04DB">
        <w:rPr>
          <w:rFonts w:ascii="Arial" w:hAnsi="Arial" w:cs="Arial"/>
          <w:sz w:val="18"/>
          <w:szCs w:val="18"/>
        </w:rPr>
        <w:tab/>
      </w:r>
    </w:p>
    <w:p w:rsidR="008C6AE8" w:rsidRPr="003C04DB" w:rsidRDefault="001D6824" w:rsidP="00386A68">
      <w:pPr>
        <w:ind w:left="-900"/>
        <w:rPr>
          <w:rFonts w:ascii="Arial" w:hAnsi="Arial" w:cs="Arial"/>
          <w:noProof/>
          <w:color w:val="000000" w:themeColor="text1"/>
          <w:sz w:val="18"/>
          <w:szCs w:val="18"/>
        </w:rPr>
      </w:pPr>
      <w:r w:rsidRPr="003C04DB">
        <w:rPr>
          <w:rFonts w:ascii="Arial" w:hAnsi="Arial" w:cs="Arial"/>
          <w:sz w:val="18"/>
          <w:szCs w:val="18"/>
        </w:rPr>
        <w:t xml:space="preserve">Attn: </w:t>
      </w:r>
      <w:r w:rsidR="00141834">
        <w:rPr>
          <w:rFonts w:ascii="Arial" w:hAnsi="Arial" w:cs="Arial"/>
          <w:sz w:val="18"/>
          <w:szCs w:val="18"/>
        </w:rPr>
        <w:t>Greg R. Lovell</w:t>
      </w:r>
    </w:p>
    <w:p w:rsidR="00B617A0" w:rsidRPr="003C04DB" w:rsidRDefault="001D6824" w:rsidP="008C6AE8">
      <w:pPr>
        <w:ind w:left="-180" w:firstLine="180"/>
        <w:rPr>
          <w:rFonts w:ascii="Arial" w:hAnsi="Arial" w:cs="Arial"/>
          <w:sz w:val="18"/>
          <w:szCs w:val="18"/>
        </w:rPr>
      </w:pPr>
    </w:p>
    <w:p w:rsidR="00B10DA0" w:rsidRPr="003C04DB" w:rsidRDefault="001D6824" w:rsidP="00B20901">
      <w:pPr>
        <w:ind w:left="-900"/>
        <w:rPr>
          <w:rFonts w:ascii="Arial" w:hAnsi="Arial" w:cs="Arial"/>
          <w:color w:val="000000" w:themeColor="text1"/>
          <w:sz w:val="18"/>
          <w:szCs w:val="18"/>
        </w:rPr>
      </w:pPr>
    </w:p>
    <w:p w:rsidR="00B617A0" w:rsidRDefault="001D6824" w:rsidP="00141834">
      <w:pPr>
        <w:ind w:left="-900"/>
        <w:rPr>
          <w:rFonts w:ascii="Arial" w:hAnsi="Arial" w:cs="Arial"/>
          <w:b/>
          <w:color w:val="000000" w:themeColor="text1"/>
          <w:sz w:val="18"/>
          <w:szCs w:val="18"/>
        </w:rPr>
      </w:pPr>
      <w:r w:rsidRPr="003C04DB">
        <w:rPr>
          <w:rFonts w:ascii="Arial" w:hAnsi="Arial" w:cs="Arial"/>
          <w:b/>
          <w:noProof/>
          <w:color w:val="000000" w:themeColor="text1"/>
          <w:sz w:val="18"/>
          <w:szCs w:val="18"/>
        </w:rPr>
        <w:t>Armstrong World Industries</w:t>
      </w:r>
    </w:p>
    <w:p w:rsidR="00141834" w:rsidRDefault="00141834" w:rsidP="00141834">
      <w:pPr>
        <w:ind w:left="-900"/>
        <w:rPr>
          <w:rFonts w:ascii="Arial" w:hAnsi="Arial" w:cs="Arial"/>
          <w:b/>
          <w:color w:val="000000" w:themeColor="text1"/>
          <w:sz w:val="18"/>
          <w:szCs w:val="18"/>
        </w:rPr>
      </w:pPr>
      <w:r>
        <w:rPr>
          <w:rFonts w:ascii="Arial" w:hAnsi="Arial" w:cs="Arial"/>
          <w:b/>
          <w:color w:val="000000" w:themeColor="text1"/>
          <w:sz w:val="18"/>
          <w:szCs w:val="18"/>
        </w:rPr>
        <w:t>2500 Columbia Avenue</w:t>
      </w:r>
    </w:p>
    <w:p w:rsidR="00141834" w:rsidRDefault="00141834" w:rsidP="00141834">
      <w:pPr>
        <w:ind w:left="-900"/>
        <w:rPr>
          <w:rFonts w:ascii="Arial" w:hAnsi="Arial" w:cs="Arial"/>
          <w:b/>
          <w:color w:val="000000" w:themeColor="text1"/>
          <w:sz w:val="18"/>
          <w:szCs w:val="18"/>
        </w:rPr>
      </w:pPr>
      <w:r>
        <w:rPr>
          <w:rFonts w:ascii="Arial" w:hAnsi="Arial" w:cs="Arial"/>
          <w:b/>
          <w:color w:val="000000" w:themeColor="text1"/>
          <w:sz w:val="18"/>
          <w:szCs w:val="18"/>
        </w:rPr>
        <w:t>PO Box 3001</w:t>
      </w:r>
    </w:p>
    <w:p w:rsidR="00141834" w:rsidRDefault="00141834" w:rsidP="00141834">
      <w:pPr>
        <w:ind w:left="-900"/>
        <w:rPr>
          <w:rFonts w:ascii="Arial" w:hAnsi="Arial" w:cs="Arial"/>
          <w:b/>
          <w:color w:val="000000" w:themeColor="text1"/>
          <w:sz w:val="18"/>
          <w:szCs w:val="18"/>
        </w:rPr>
      </w:pPr>
      <w:r>
        <w:rPr>
          <w:rFonts w:ascii="Arial" w:hAnsi="Arial" w:cs="Arial"/>
          <w:b/>
          <w:color w:val="000000" w:themeColor="text1"/>
          <w:sz w:val="18"/>
          <w:szCs w:val="18"/>
        </w:rPr>
        <w:t>Lancaster, PA 17604-3001</w:t>
      </w:r>
    </w:p>
    <w:p w:rsidR="00141834" w:rsidRPr="00141834" w:rsidRDefault="00141834" w:rsidP="00141834">
      <w:pPr>
        <w:ind w:left="-900"/>
        <w:rPr>
          <w:rFonts w:ascii="Arial" w:hAnsi="Arial" w:cs="Arial"/>
          <w:b/>
          <w:color w:val="000000" w:themeColor="text1"/>
          <w:sz w:val="18"/>
          <w:szCs w:val="18"/>
        </w:rPr>
      </w:pPr>
    </w:p>
    <w:p w:rsidR="00B617A0" w:rsidRDefault="001D6824" w:rsidP="00141834">
      <w:pPr>
        <w:ind w:left="-900"/>
        <w:rPr>
          <w:rFonts w:ascii="Arial" w:hAnsi="Arial" w:cs="Arial"/>
          <w:color w:val="000000" w:themeColor="text1"/>
          <w:sz w:val="18"/>
          <w:szCs w:val="18"/>
        </w:rPr>
      </w:pPr>
      <w:r w:rsidRPr="003C04DB">
        <w:rPr>
          <w:rFonts w:ascii="Arial" w:hAnsi="Arial" w:cs="Arial"/>
          <w:color w:val="000000" w:themeColor="text1"/>
          <w:sz w:val="18"/>
          <w:szCs w:val="18"/>
        </w:rPr>
        <w:t>Dear</w:t>
      </w:r>
      <w:r w:rsidR="00141834">
        <w:rPr>
          <w:rFonts w:ascii="Arial" w:hAnsi="Arial" w:cs="Arial"/>
          <w:color w:val="000000" w:themeColor="text1"/>
          <w:sz w:val="18"/>
          <w:szCs w:val="18"/>
        </w:rPr>
        <w:t xml:space="preserve"> Greg</w:t>
      </w:r>
      <w:r w:rsidRPr="003C04DB">
        <w:rPr>
          <w:rFonts w:ascii="Arial" w:hAnsi="Arial" w:cs="Arial"/>
          <w:color w:val="000000" w:themeColor="text1"/>
          <w:sz w:val="18"/>
          <w:szCs w:val="18"/>
        </w:rPr>
        <w:t>,</w:t>
      </w:r>
    </w:p>
    <w:p w:rsidR="00141834" w:rsidRPr="003C04DB" w:rsidRDefault="00141834" w:rsidP="00141834">
      <w:pPr>
        <w:ind w:left="-900"/>
        <w:rPr>
          <w:rFonts w:ascii="Arial" w:hAnsi="Arial" w:cs="Arial"/>
          <w:color w:val="000000" w:themeColor="text1"/>
          <w:sz w:val="18"/>
          <w:szCs w:val="18"/>
        </w:rPr>
      </w:pPr>
      <w:r>
        <w:rPr>
          <w:rFonts w:ascii="Arial" w:hAnsi="Arial" w:cs="Arial"/>
          <w:color w:val="000000" w:themeColor="text1"/>
          <w:sz w:val="18"/>
          <w:szCs w:val="18"/>
        </w:rPr>
        <w:t xml:space="preserve">We have developed our proposal to provide an </w:t>
      </w:r>
      <w:proofErr w:type="spellStart"/>
      <w:r>
        <w:rPr>
          <w:rFonts w:ascii="Arial" w:hAnsi="Arial" w:cs="Arial"/>
          <w:color w:val="000000" w:themeColor="text1"/>
          <w:sz w:val="18"/>
          <w:szCs w:val="18"/>
        </w:rPr>
        <w:t>insertable</w:t>
      </w:r>
      <w:proofErr w:type="spellEnd"/>
      <w:r>
        <w:rPr>
          <w:rFonts w:ascii="Arial" w:hAnsi="Arial" w:cs="Arial"/>
          <w:color w:val="000000" w:themeColor="text1"/>
          <w:sz w:val="18"/>
          <w:szCs w:val="18"/>
        </w:rPr>
        <w:t xml:space="preserve"> new Scientific Dust Collector into the shell of the existing Western Precipitation </w:t>
      </w:r>
      <w:proofErr w:type="spellStart"/>
      <w:r>
        <w:rPr>
          <w:rFonts w:ascii="Arial" w:hAnsi="Arial" w:cs="Arial"/>
          <w:color w:val="000000" w:themeColor="text1"/>
          <w:sz w:val="18"/>
          <w:szCs w:val="18"/>
        </w:rPr>
        <w:t>Pulseflo</w:t>
      </w:r>
      <w:proofErr w:type="spellEnd"/>
      <w:r>
        <w:rPr>
          <w:rFonts w:ascii="Arial" w:hAnsi="Arial" w:cs="Arial"/>
          <w:color w:val="000000" w:themeColor="text1"/>
          <w:sz w:val="18"/>
          <w:szCs w:val="18"/>
        </w:rPr>
        <w:t xml:space="preserve"> unit. Details are found on our supplemental quotation letter. </w:t>
      </w:r>
    </w:p>
    <w:p w:rsidR="00B617A0" w:rsidRPr="003C04DB" w:rsidRDefault="001D6824" w:rsidP="00141834">
      <w:pPr>
        <w:ind w:right="-1080"/>
        <w:rPr>
          <w:rFonts w:ascii="Arial" w:hAnsi="Arial" w:cs="Arial"/>
          <w:color w:val="000000" w:themeColor="text1"/>
          <w:sz w:val="18"/>
          <w:szCs w:val="18"/>
        </w:rPr>
      </w:pPr>
    </w:p>
    <w:p w:rsidR="00FC5783" w:rsidRPr="003C04DB" w:rsidRDefault="001D6824">
      <w:pPr>
        <w:rPr>
          <w:rFonts w:ascii="Arial" w:hAnsi="Arial" w:cs="Arial"/>
          <w:sz w:val="18"/>
          <w:szCs w:val="18"/>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510"/>
        <w:gridCol w:w="1980"/>
        <w:gridCol w:w="1080"/>
        <w:gridCol w:w="1260"/>
        <w:gridCol w:w="1620"/>
      </w:tblGrid>
      <w:tr w:rsidR="00692564" w:rsidTr="006D371C">
        <w:trPr>
          <w:cantSplit/>
        </w:trPr>
        <w:tc>
          <w:tcPr>
            <w:tcW w:w="1890" w:type="dxa"/>
            <w:shd w:val="clear" w:color="auto" w:fill="365F91" w:themeFill="accent1" w:themeFillShade="BF"/>
            <w:vAlign w:val="bottom"/>
          </w:tcPr>
          <w:p w:rsidR="00084F27" w:rsidRPr="003C04DB" w:rsidRDefault="001D6824"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Name</w:t>
            </w:r>
          </w:p>
        </w:tc>
        <w:tc>
          <w:tcPr>
            <w:tcW w:w="3510" w:type="dxa"/>
            <w:shd w:val="clear" w:color="auto" w:fill="365F91" w:themeFill="accent1" w:themeFillShade="BF"/>
            <w:vAlign w:val="bottom"/>
          </w:tcPr>
          <w:p w:rsidR="00084F27" w:rsidRPr="003C04DB" w:rsidRDefault="001D6824"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Description</w:t>
            </w:r>
          </w:p>
        </w:tc>
        <w:tc>
          <w:tcPr>
            <w:tcW w:w="1980" w:type="dxa"/>
            <w:shd w:val="clear" w:color="auto" w:fill="365F91" w:themeFill="accent1" w:themeFillShade="BF"/>
            <w:vAlign w:val="bottom"/>
          </w:tcPr>
          <w:p w:rsidR="00084F27" w:rsidRPr="003C04DB" w:rsidRDefault="001D6824"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Product Picture</w:t>
            </w:r>
          </w:p>
        </w:tc>
        <w:tc>
          <w:tcPr>
            <w:tcW w:w="1080" w:type="dxa"/>
            <w:shd w:val="clear" w:color="auto" w:fill="365F91" w:themeFill="accent1" w:themeFillShade="BF"/>
            <w:vAlign w:val="bottom"/>
          </w:tcPr>
          <w:p w:rsidR="00084F27" w:rsidRPr="003C04DB" w:rsidRDefault="001D6824"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Quantity</w:t>
            </w:r>
          </w:p>
        </w:tc>
        <w:tc>
          <w:tcPr>
            <w:tcW w:w="1260" w:type="dxa"/>
            <w:shd w:val="clear" w:color="auto" w:fill="365F91" w:themeFill="accent1" w:themeFillShade="BF"/>
            <w:vAlign w:val="bottom"/>
          </w:tcPr>
          <w:p w:rsidR="00084F27" w:rsidRPr="003C04DB" w:rsidRDefault="001D6824"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Unit Price</w:t>
            </w:r>
          </w:p>
        </w:tc>
        <w:tc>
          <w:tcPr>
            <w:tcW w:w="1620" w:type="dxa"/>
            <w:shd w:val="clear" w:color="auto" w:fill="365F91" w:themeFill="accent1" w:themeFillShade="BF"/>
            <w:vAlign w:val="bottom"/>
          </w:tcPr>
          <w:p w:rsidR="00084F27" w:rsidRPr="003C04DB" w:rsidRDefault="001D6824" w:rsidP="00237683">
            <w:pPr>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Total Price</w:t>
            </w:r>
          </w:p>
        </w:tc>
      </w:tr>
      <w:tr w:rsidR="00692564" w:rsidTr="006D371C">
        <w:trPr>
          <w:cantSplit/>
          <w:trHeight w:val="854"/>
        </w:trPr>
        <w:tc>
          <w:tcPr>
            <w:tcW w:w="1890" w:type="dxa"/>
            <w:tcBorders>
              <w:bottom w:val="single" w:sz="4" w:space="0" w:color="auto"/>
            </w:tcBorders>
          </w:tcPr>
          <w:p w:rsidR="00084F27" w:rsidRPr="003C04DB" w:rsidRDefault="001D6824" w:rsidP="00237683">
            <w:pPr>
              <w:rPr>
                <w:rFonts w:ascii="Arial" w:hAnsi="Arial" w:cs="Arial"/>
                <w:color w:val="000000" w:themeColor="text1"/>
                <w:sz w:val="18"/>
                <w:szCs w:val="18"/>
              </w:rPr>
            </w:pPr>
            <w:r w:rsidRPr="003C04DB">
              <w:rPr>
                <w:rFonts w:ascii="Arial" w:hAnsi="Arial" w:cs="Arial"/>
                <w:noProof/>
                <w:color w:val="000000" w:themeColor="text1"/>
                <w:sz w:val="18"/>
                <w:szCs w:val="18"/>
              </w:rPr>
              <w:t>Dust Collector</w:t>
            </w:r>
            <w:r w:rsidR="002F078C">
              <w:rPr>
                <w:rFonts w:ascii="Arial" w:hAnsi="Arial" w:cs="Arial"/>
                <w:noProof/>
                <w:color w:val="000000" w:themeColor="text1"/>
                <w:sz w:val="18"/>
                <w:szCs w:val="18"/>
              </w:rPr>
              <w:t xml:space="preserve"> by Scientific Dust Collector</w:t>
            </w:r>
          </w:p>
          <w:p w:rsidR="00084F27" w:rsidRPr="003C04DB" w:rsidRDefault="001D6824" w:rsidP="00237683">
            <w:pPr>
              <w:rPr>
                <w:rFonts w:ascii="Arial" w:hAnsi="Arial" w:cs="Arial"/>
                <w:color w:val="000000" w:themeColor="text1"/>
                <w:sz w:val="18"/>
                <w:szCs w:val="18"/>
              </w:rPr>
            </w:pPr>
          </w:p>
          <w:p w:rsidR="00084F27" w:rsidRPr="003C04DB" w:rsidRDefault="001D6824" w:rsidP="00237683">
            <w:pPr>
              <w:rPr>
                <w:rFonts w:ascii="Arial" w:hAnsi="Arial" w:cs="Arial"/>
                <w:color w:val="000000" w:themeColor="text1"/>
                <w:sz w:val="18"/>
                <w:szCs w:val="18"/>
              </w:rPr>
            </w:pPr>
          </w:p>
        </w:tc>
        <w:tc>
          <w:tcPr>
            <w:tcW w:w="3510" w:type="dxa"/>
            <w:tcBorders>
              <w:bottom w:val="single" w:sz="4" w:space="0" w:color="auto"/>
            </w:tcBorders>
          </w:tcPr>
          <w:p w:rsidR="00692564" w:rsidRPr="00141834" w:rsidRDefault="002F078C">
            <w:pPr>
              <w:rPr>
                <w:rFonts w:ascii="Arial" w:hAnsi="Arial" w:cs="Arial"/>
                <w:sz w:val="20"/>
                <w:szCs w:val="20"/>
              </w:rPr>
            </w:pPr>
            <w:r>
              <w:rPr>
                <w:rFonts w:ascii="Arial" w:hAnsi="Arial" w:cs="Arial"/>
                <w:sz w:val="20"/>
                <w:szCs w:val="20"/>
              </w:rPr>
              <w:t xml:space="preserve">Scientific Dust Collector model </w:t>
            </w:r>
            <w:proofErr w:type="spellStart"/>
            <w:r>
              <w:rPr>
                <w:rFonts w:ascii="Arial" w:hAnsi="Arial" w:cs="Arial"/>
                <w:sz w:val="20"/>
                <w:szCs w:val="20"/>
              </w:rPr>
              <w:t>Insertable</w:t>
            </w:r>
            <w:proofErr w:type="spellEnd"/>
            <w:r>
              <w:rPr>
                <w:rFonts w:ascii="Arial" w:hAnsi="Arial" w:cs="Arial"/>
                <w:sz w:val="20"/>
                <w:szCs w:val="20"/>
              </w:rPr>
              <w:t xml:space="preserve"> Dual SPJ-240-X4T10 as shown on drawing 471521</w:t>
            </w:r>
          </w:p>
        </w:tc>
        <w:tc>
          <w:tcPr>
            <w:tcW w:w="1980" w:type="dxa"/>
            <w:tcBorders>
              <w:bottom w:val="single" w:sz="4" w:space="0" w:color="auto"/>
            </w:tcBorders>
            <w:vAlign w:val="center"/>
          </w:tcPr>
          <w:p w:rsidR="00084F27" w:rsidRPr="003C04DB" w:rsidRDefault="002F078C" w:rsidP="00237683">
            <w:pPr>
              <w:jc w:val="center"/>
              <w:rPr>
                <w:rFonts w:ascii="Arial" w:hAnsi="Arial" w:cs="Arial"/>
                <w:color w:val="000000" w:themeColor="text1"/>
                <w:sz w:val="18"/>
                <w:szCs w:val="18"/>
              </w:rPr>
            </w:pPr>
            <w:r>
              <w:rPr>
                <w:rFonts w:ascii="Arial" w:hAnsi="Arial" w:cs="Arial"/>
                <w:color w:val="000000" w:themeColor="text1"/>
                <w:sz w:val="18"/>
                <w:szCs w:val="18"/>
              </w:rPr>
              <w:t>See drawing 471521</w:t>
            </w:r>
          </w:p>
        </w:tc>
        <w:tc>
          <w:tcPr>
            <w:tcW w:w="1080" w:type="dxa"/>
            <w:tcBorders>
              <w:bottom w:val="single" w:sz="4" w:space="0" w:color="auto"/>
            </w:tcBorders>
          </w:tcPr>
          <w:p w:rsidR="00084F27" w:rsidRPr="003C04DB" w:rsidRDefault="001D6824"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w:t>
            </w:r>
          </w:p>
        </w:tc>
        <w:tc>
          <w:tcPr>
            <w:tcW w:w="1260" w:type="dxa"/>
            <w:tcBorders>
              <w:bottom w:val="single" w:sz="4" w:space="0" w:color="auto"/>
            </w:tcBorders>
          </w:tcPr>
          <w:p w:rsidR="00084F27" w:rsidRPr="003C04DB" w:rsidRDefault="001D6824"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$180,500.00</w:t>
            </w:r>
          </w:p>
        </w:tc>
        <w:tc>
          <w:tcPr>
            <w:tcW w:w="1620" w:type="dxa"/>
            <w:tcBorders>
              <w:bottom w:val="single" w:sz="4" w:space="0" w:color="auto"/>
            </w:tcBorders>
          </w:tcPr>
          <w:p w:rsidR="00084F27" w:rsidRPr="003C04DB" w:rsidRDefault="001D6824" w:rsidP="00237683">
            <w:pPr>
              <w:jc w:val="right"/>
              <w:rPr>
                <w:rFonts w:ascii="Arial" w:hAnsi="Arial" w:cs="Arial"/>
                <w:color w:val="000000" w:themeColor="text1"/>
                <w:sz w:val="18"/>
                <w:szCs w:val="18"/>
              </w:rPr>
            </w:pPr>
            <w:r w:rsidRPr="003C04DB">
              <w:rPr>
                <w:rFonts w:ascii="Arial" w:hAnsi="Arial" w:cs="Arial"/>
                <w:noProof/>
                <w:color w:val="000000" w:themeColor="text1"/>
                <w:sz w:val="18"/>
                <w:szCs w:val="18"/>
              </w:rPr>
              <w:t>$180,500.00</w:t>
            </w:r>
          </w:p>
          <w:p w:rsidR="00084F27" w:rsidRPr="003C04DB" w:rsidRDefault="001D6824" w:rsidP="00237683">
            <w:pPr>
              <w:jc w:val="right"/>
              <w:rPr>
                <w:rFonts w:ascii="Arial" w:hAnsi="Arial" w:cs="Arial"/>
                <w:color w:val="FF0000"/>
                <w:sz w:val="18"/>
                <w:szCs w:val="18"/>
              </w:rPr>
            </w:pPr>
          </w:p>
        </w:tc>
      </w:tr>
      <w:tr w:rsidR="00692564" w:rsidTr="001D7352">
        <w:trPr>
          <w:cantSplit/>
        </w:trPr>
        <w:tc>
          <w:tcPr>
            <w:tcW w:w="1890" w:type="dxa"/>
            <w:tcBorders>
              <w:top w:val="nil"/>
              <w:left w:val="nil"/>
              <w:bottom w:val="nil"/>
              <w:right w:val="nil"/>
            </w:tcBorders>
          </w:tcPr>
          <w:p w:rsidR="00084F27" w:rsidRPr="003C04DB" w:rsidRDefault="001D6824" w:rsidP="00237683">
            <w:pPr>
              <w:widowControl w:val="0"/>
              <w:rPr>
                <w:rFonts w:ascii="Arial" w:hAnsi="Arial" w:cs="Arial"/>
                <w:b/>
                <w:color w:val="000000" w:themeColor="text1"/>
                <w:sz w:val="18"/>
                <w:szCs w:val="18"/>
              </w:rPr>
            </w:pPr>
            <w:r>
              <w:rPr>
                <w:rFonts w:ascii="Arial" w:hAnsi="Arial" w:cs="Arial"/>
                <w:b/>
                <w:noProof/>
                <w:color w:val="000000" w:themeColor="text1"/>
                <w:sz w:val="18"/>
                <w:szCs w:val="18"/>
              </w:rPr>
              <w:drawing>
                <wp:inline distT="0" distB="0" distL="0" distR="0">
                  <wp:extent cx="1062990" cy="569595"/>
                  <wp:effectExtent l="0" t="0" r="0" b="0"/>
                  <wp:docPr id="1027" name="Delivery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ivery Truck.jpg"/>
                          <pic:cNvPicPr>
                            <a:picLocks noChangeAspect="1"/>
                          </pic:cNvPicPr>
                        </pic:nvPicPr>
                        <pic:blipFill>
                          <a:blip r:embed="rId9"/>
                          <a:stretch>
                            <a:fillRect/>
                          </a:stretch>
                        </pic:blipFill>
                        <pic:spPr>
                          <a:xfrm>
                            <a:off x="0" y="0"/>
                            <a:ext cx="1062990" cy="569595"/>
                          </a:xfrm>
                          <a:prstGeom prst="rect">
                            <a:avLst/>
                          </a:prstGeom>
                        </pic:spPr>
                      </pic:pic>
                    </a:graphicData>
                  </a:graphic>
                </wp:inline>
              </w:drawing>
            </w:r>
          </w:p>
        </w:tc>
        <w:tc>
          <w:tcPr>
            <w:tcW w:w="3510" w:type="dxa"/>
            <w:tcBorders>
              <w:top w:val="nil"/>
              <w:left w:val="nil"/>
              <w:bottom w:val="nil"/>
              <w:right w:val="nil"/>
            </w:tcBorders>
          </w:tcPr>
          <w:p w:rsidR="00084F27" w:rsidRDefault="001D6824" w:rsidP="00237683">
            <w:pPr>
              <w:rPr>
                <w:rFonts w:ascii="Arial" w:hAnsi="Arial" w:cs="Arial"/>
                <w:b/>
                <w:color w:val="000000" w:themeColor="text1"/>
                <w:sz w:val="18"/>
                <w:szCs w:val="18"/>
              </w:rPr>
            </w:pPr>
            <w:r>
              <w:rPr>
                <w:rFonts w:ascii="Arial" w:hAnsi="Arial" w:cs="Arial"/>
                <w:b/>
                <w:color w:val="000000" w:themeColor="text1"/>
                <w:sz w:val="18"/>
                <w:szCs w:val="18"/>
              </w:rPr>
              <w:t>Freight and transporta</w:t>
            </w:r>
            <w:r w:rsidR="002F078C">
              <w:rPr>
                <w:rFonts w:ascii="Arial" w:hAnsi="Arial" w:cs="Arial"/>
                <w:b/>
                <w:color w:val="000000" w:themeColor="text1"/>
                <w:sz w:val="18"/>
                <w:szCs w:val="18"/>
              </w:rPr>
              <w:t>tion charges are included in the Lump Sum Price</w:t>
            </w:r>
          </w:p>
          <w:p w:rsidR="002F078C" w:rsidRPr="003C04DB" w:rsidRDefault="002F078C" w:rsidP="00237683">
            <w:pPr>
              <w:rPr>
                <w:rFonts w:ascii="Arial" w:hAnsi="Arial" w:cs="Arial"/>
                <w:b/>
                <w:color w:val="000000" w:themeColor="text1"/>
                <w:sz w:val="18"/>
                <w:szCs w:val="18"/>
              </w:rPr>
            </w:pPr>
            <w:bookmarkStart w:id="0" w:name="_GoBack"/>
            <w:bookmarkEnd w:id="0"/>
          </w:p>
        </w:tc>
        <w:tc>
          <w:tcPr>
            <w:tcW w:w="1980" w:type="dxa"/>
            <w:tcBorders>
              <w:top w:val="nil"/>
              <w:left w:val="nil"/>
              <w:bottom w:val="nil"/>
              <w:right w:val="nil"/>
            </w:tcBorders>
          </w:tcPr>
          <w:p w:rsidR="00084F27" w:rsidRPr="003C04DB" w:rsidRDefault="001D6824" w:rsidP="00237683">
            <w:pPr>
              <w:rPr>
                <w:rFonts w:ascii="Arial" w:hAnsi="Arial" w:cs="Arial"/>
                <w:b/>
                <w:color w:val="000000" w:themeColor="text1"/>
                <w:sz w:val="18"/>
                <w:szCs w:val="18"/>
              </w:rPr>
            </w:pPr>
          </w:p>
        </w:tc>
        <w:tc>
          <w:tcPr>
            <w:tcW w:w="1080" w:type="dxa"/>
            <w:tcBorders>
              <w:top w:val="nil"/>
              <w:left w:val="nil"/>
              <w:bottom w:val="nil"/>
              <w:right w:val="double" w:sz="4" w:space="0" w:color="auto"/>
            </w:tcBorders>
          </w:tcPr>
          <w:p w:rsidR="00084F27" w:rsidRPr="003C04DB" w:rsidRDefault="001D6824" w:rsidP="00237683">
            <w:pPr>
              <w:rPr>
                <w:rFonts w:ascii="Arial" w:hAnsi="Arial" w:cs="Arial"/>
                <w:b/>
                <w:color w:val="000000" w:themeColor="text1"/>
                <w:sz w:val="18"/>
                <w:szCs w:val="18"/>
              </w:rPr>
            </w:pPr>
          </w:p>
        </w:tc>
        <w:tc>
          <w:tcPr>
            <w:tcW w:w="1260" w:type="dxa"/>
            <w:tcBorders>
              <w:top w:val="double" w:sz="4" w:space="0" w:color="auto"/>
              <w:left w:val="double" w:sz="4" w:space="0" w:color="auto"/>
              <w:bottom w:val="double" w:sz="4" w:space="0" w:color="auto"/>
              <w:right w:val="nil"/>
            </w:tcBorders>
            <w:shd w:val="clear" w:color="auto" w:fill="365F91" w:themeFill="accent1" w:themeFillShade="BF"/>
          </w:tcPr>
          <w:p w:rsidR="00084F27" w:rsidRPr="003C04DB" w:rsidRDefault="001D6824" w:rsidP="00237683">
            <w:pPr>
              <w:spacing w:before="120" w:after="120"/>
              <w:jc w:val="center"/>
              <w:rPr>
                <w:rFonts w:ascii="Arial" w:hAnsi="Arial" w:cs="Arial"/>
                <w:b/>
                <w:bCs/>
                <w:color w:val="FFFFFF" w:themeColor="background1"/>
                <w:sz w:val="18"/>
                <w:szCs w:val="18"/>
              </w:rPr>
            </w:pPr>
            <w:r w:rsidRPr="003C04DB">
              <w:rPr>
                <w:rFonts w:ascii="Arial" w:hAnsi="Arial" w:cs="Arial"/>
                <w:b/>
                <w:bCs/>
                <w:color w:val="FFFFFF" w:themeColor="background1"/>
                <w:sz w:val="18"/>
                <w:szCs w:val="18"/>
              </w:rPr>
              <w:t>Grand Total:</w:t>
            </w:r>
          </w:p>
        </w:tc>
        <w:tc>
          <w:tcPr>
            <w:tcW w:w="1620" w:type="dxa"/>
            <w:tcBorders>
              <w:top w:val="double" w:sz="4" w:space="0" w:color="auto"/>
              <w:left w:val="nil"/>
              <w:bottom w:val="double" w:sz="4" w:space="0" w:color="auto"/>
              <w:right w:val="double" w:sz="4" w:space="0" w:color="auto"/>
            </w:tcBorders>
            <w:shd w:val="clear" w:color="auto" w:fill="365F91" w:themeFill="accent1" w:themeFillShade="BF"/>
            <w:vAlign w:val="center"/>
          </w:tcPr>
          <w:p w:rsidR="00084F27" w:rsidRDefault="002F078C" w:rsidP="002F078C">
            <w:pPr>
              <w:spacing w:before="120" w:after="120"/>
              <w:jc w:val="right"/>
              <w:rPr>
                <w:rFonts w:ascii="Arial" w:hAnsi="Arial" w:cs="Arial"/>
                <w:b/>
                <w:noProof/>
                <w:color w:val="FFFFFF" w:themeColor="background1"/>
                <w:sz w:val="18"/>
                <w:szCs w:val="18"/>
              </w:rPr>
            </w:pPr>
            <w:r>
              <w:rPr>
                <w:rFonts w:ascii="Arial" w:hAnsi="Arial" w:cs="Arial"/>
                <w:b/>
                <w:noProof/>
                <w:color w:val="FFFFFF" w:themeColor="background1"/>
                <w:sz w:val="18"/>
                <w:szCs w:val="18"/>
              </w:rPr>
              <w:t>Lump Sum Price</w:t>
            </w:r>
          </w:p>
          <w:p w:rsidR="002F078C" w:rsidRDefault="002F078C" w:rsidP="002F078C">
            <w:pPr>
              <w:spacing w:before="120" w:after="120"/>
              <w:rPr>
                <w:rFonts w:ascii="Arial" w:hAnsi="Arial" w:cs="Arial"/>
                <w:b/>
                <w:noProof/>
                <w:color w:val="FFFFFF" w:themeColor="background1"/>
                <w:sz w:val="18"/>
                <w:szCs w:val="18"/>
              </w:rPr>
            </w:pPr>
            <w:r>
              <w:rPr>
                <w:rFonts w:ascii="Arial" w:hAnsi="Arial" w:cs="Arial"/>
                <w:b/>
                <w:noProof/>
                <w:color w:val="FFFFFF" w:themeColor="background1"/>
                <w:sz w:val="18"/>
                <w:szCs w:val="18"/>
              </w:rPr>
              <w:t xml:space="preserve">        $180,500.00</w:t>
            </w:r>
          </w:p>
          <w:p w:rsidR="002F078C" w:rsidRPr="003C04DB" w:rsidRDefault="002F078C" w:rsidP="00237683">
            <w:pPr>
              <w:spacing w:before="120" w:after="120"/>
              <w:jc w:val="right"/>
              <w:rPr>
                <w:rFonts w:ascii="Arial" w:hAnsi="Arial" w:cs="Arial"/>
                <w:b/>
                <w:color w:val="FFFFFF" w:themeColor="background1"/>
                <w:sz w:val="18"/>
                <w:szCs w:val="18"/>
              </w:rPr>
            </w:pPr>
          </w:p>
        </w:tc>
      </w:tr>
    </w:tbl>
    <w:p w:rsidR="00BF7DE4" w:rsidRDefault="001D6824" w:rsidP="00745233">
      <w:pPr>
        <w:ind w:right="-1080"/>
        <w:rPr>
          <w:rFonts w:ascii="Arial" w:hAnsi="Arial" w:cs="Arial"/>
          <w:b/>
          <w:color w:val="000000" w:themeColor="text1"/>
          <w:sz w:val="18"/>
          <w:szCs w:val="18"/>
        </w:rPr>
      </w:pP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r w:rsidRPr="003C04DB">
        <w:rPr>
          <w:rFonts w:ascii="Arial" w:hAnsi="Arial" w:cs="Arial"/>
          <w:b/>
          <w:color w:val="000000" w:themeColor="text1"/>
          <w:sz w:val="18"/>
          <w:szCs w:val="18"/>
        </w:rPr>
        <w:tab/>
      </w:r>
    </w:p>
    <w:p w:rsidR="00221452" w:rsidRDefault="001D6824" w:rsidP="00745233">
      <w:pPr>
        <w:ind w:right="-1080"/>
        <w:rPr>
          <w:rFonts w:ascii="Arial" w:hAnsi="Arial" w:cs="Arial"/>
          <w:b/>
          <w:color w:val="000000" w:themeColor="text1"/>
          <w:sz w:val="18"/>
          <w:szCs w:val="18"/>
        </w:rPr>
      </w:pPr>
    </w:p>
    <w:p w:rsidR="00221452" w:rsidRPr="003C04DB" w:rsidRDefault="001D6824" w:rsidP="00745233">
      <w:pPr>
        <w:ind w:right="-1080"/>
        <w:rPr>
          <w:rFonts w:ascii="Arial" w:hAnsi="Arial" w:cs="Arial"/>
          <w:b/>
          <w:color w:val="000000" w:themeColor="text1"/>
          <w:sz w:val="18"/>
          <w:szCs w:val="18"/>
        </w:rPr>
      </w:pPr>
    </w:p>
    <w:p w:rsidR="004A291E" w:rsidRPr="003C04DB" w:rsidRDefault="001D6824" w:rsidP="00BF7DE4">
      <w:pPr>
        <w:rPr>
          <w:rFonts w:ascii="Arial" w:hAnsi="Arial" w:cs="Arial"/>
          <w:sz w:val="18"/>
          <w:szCs w:val="18"/>
        </w:rPr>
      </w:pPr>
    </w:p>
    <w:p w:rsidR="00BF7DE4" w:rsidRPr="003C04DB" w:rsidRDefault="001D6824" w:rsidP="00BF7DE4">
      <w:pPr>
        <w:rPr>
          <w:rFonts w:ascii="Arial" w:hAnsi="Arial" w:cs="Arial"/>
          <w:sz w:val="18"/>
          <w:szCs w:val="18"/>
        </w:rPr>
      </w:pPr>
      <w:r w:rsidRPr="003C04DB">
        <w:rPr>
          <w:rFonts w:ascii="Arial" w:hAnsi="Arial" w:cs="Arial"/>
          <w:sz w:val="18"/>
          <w:szCs w:val="18"/>
        </w:rPr>
        <w:t>Additional Product Options:</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140"/>
        <w:gridCol w:w="1620"/>
        <w:gridCol w:w="236"/>
        <w:gridCol w:w="2374"/>
      </w:tblGrid>
      <w:tr w:rsidR="00692564" w:rsidTr="001D7352">
        <w:trPr>
          <w:cantSplit/>
        </w:trPr>
        <w:tc>
          <w:tcPr>
            <w:tcW w:w="3060" w:type="dxa"/>
            <w:shd w:val="clear" w:color="auto" w:fill="B6DDE8" w:themeFill="accent5" w:themeFillTint="66"/>
            <w:vAlign w:val="bottom"/>
          </w:tcPr>
          <w:p w:rsidR="00BF7DE4" w:rsidRPr="003C04DB" w:rsidRDefault="001D6824"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Product Number</w:t>
            </w:r>
          </w:p>
        </w:tc>
        <w:tc>
          <w:tcPr>
            <w:tcW w:w="4140" w:type="dxa"/>
            <w:shd w:val="clear" w:color="auto" w:fill="B6DDE8" w:themeFill="accent5" w:themeFillTint="66"/>
            <w:vAlign w:val="bottom"/>
          </w:tcPr>
          <w:p w:rsidR="00BF7DE4" w:rsidRPr="003C04DB" w:rsidRDefault="001D6824"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Product Description</w:t>
            </w:r>
          </w:p>
        </w:tc>
        <w:tc>
          <w:tcPr>
            <w:tcW w:w="1620" w:type="dxa"/>
            <w:shd w:val="clear" w:color="auto" w:fill="B6DDE8" w:themeFill="accent5" w:themeFillTint="66"/>
            <w:vAlign w:val="bottom"/>
          </w:tcPr>
          <w:p w:rsidR="00BF7DE4" w:rsidRPr="003C04DB" w:rsidRDefault="001D6824"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Quantity</w:t>
            </w:r>
          </w:p>
        </w:tc>
        <w:tc>
          <w:tcPr>
            <w:tcW w:w="2610" w:type="dxa"/>
            <w:gridSpan w:val="2"/>
            <w:shd w:val="clear" w:color="auto" w:fill="B6DDE8" w:themeFill="accent5" w:themeFillTint="66"/>
            <w:vAlign w:val="bottom"/>
          </w:tcPr>
          <w:p w:rsidR="00BF7DE4" w:rsidRPr="003C04DB" w:rsidRDefault="001D6824" w:rsidP="001007E0">
            <w:pPr>
              <w:jc w:val="center"/>
              <w:rPr>
                <w:rFonts w:ascii="Arial" w:hAnsi="Arial" w:cs="Arial"/>
                <w:b/>
                <w:bCs/>
                <w:color w:val="000000" w:themeColor="text1"/>
                <w:sz w:val="18"/>
                <w:szCs w:val="18"/>
              </w:rPr>
            </w:pPr>
            <w:r w:rsidRPr="003C04DB">
              <w:rPr>
                <w:rFonts w:ascii="Arial" w:hAnsi="Arial" w:cs="Arial"/>
                <w:b/>
                <w:bCs/>
                <w:color w:val="000000" w:themeColor="text1"/>
                <w:sz w:val="18"/>
                <w:szCs w:val="18"/>
              </w:rPr>
              <w:t>Unit Price</w:t>
            </w:r>
          </w:p>
        </w:tc>
      </w:tr>
      <w:tr w:rsidR="00692564" w:rsidTr="00AA08DD">
        <w:trPr>
          <w:cantSplit/>
          <w:trHeight w:val="518"/>
        </w:trPr>
        <w:tc>
          <w:tcPr>
            <w:tcW w:w="3060" w:type="dxa"/>
            <w:tcBorders>
              <w:bottom w:val="single" w:sz="4" w:space="0" w:color="auto"/>
            </w:tcBorders>
          </w:tcPr>
          <w:p w:rsidR="00BF7DE4" w:rsidRPr="003C04DB" w:rsidRDefault="001D6824" w:rsidP="001007E0">
            <w:pPr>
              <w:rPr>
                <w:rFonts w:ascii="Arial" w:hAnsi="Arial" w:cs="Arial"/>
                <w:color w:val="000000" w:themeColor="text1"/>
                <w:sz w:val="18"/>
                <w:szCs w:val="18"/>
              </w:rPr>
            </w:pPr>
          </w:p>
        </w:tc>
        <w:tc>
          <w:tcPr>
            <w:tcW w:w="4140" w:type="dxa"/>
            <w:tcBorders>
              <w:bottom w:val="single" w:sz="4" w:space="0" w:color="auto"/>
            </w:tcBorders>
          </w:tcPr>
          <w:p w:rsidR="00BF7DE4" w:rsidRPr="003C04DB" w:rsidRDefault="001D6824" w:rsidP="001007E0">
            <w:pPr>
              <w:rPr>
                <w:rFonts w:ascii="Arial" w:hAnsi="Arial" w:cs="Arial"/>
                <w:color w:val="000000" w:themeColor="text1"/>
                <w:sz w:val="18"/>
                <w:szCs w:val="18"/>
              </w:rPr>
            </w:pPr>
          </w:p>
        </w:tc>
        <w:tc>
          <w:tcPr>
            <w:tcW w:w="1620" w:type="dxa"/>
            <w:tcBorders>
              <w:bottom w:val="single" w:sz="4" w:space="0" w:color="auto"/>
            </w:tcBorders>
          </w:tcPr>
          <w:p w:rsidR="00BF7DE4" w:rsidRPr="003C04DB" w:rsidRDefault="001D6824" w:rsidP="001007E0">
            <w:pPr>
              <w:jc w:val="right"/>
              <w:rPr>
                <w:rFonts w:ascii="Arial" w:hAnsi="Arial" w:cs="Arial"/>
                <w:color w:val="000000" w:themeColor="text1"/>
                <w:sz w:val="18"/>
                <w:szCs w:val="18"/>
              </w:rPr>
            </w:pPr>
          </w:p>
        </w:tc>
        <w:tc>
          <w:tcPr>
            <w:tcW w:w="2610" w:type="dxa"/>
            <w:gridSpan w:val="2"/>
            <w:tcBorders>
              <w:bottom w:val="single" w:sz="4" w:space="0" w:color="auto"/>
            </w:tcBorders>
          </w:tcPr>
          <w:p w:rsidR="00BF7DE4" w:rsidRPr="003C04DB" w:rsidRDefault="001D6824" w:rsidP="001007E0">
            <w:pPr>
              <w:jc w:val="right"/>
              <w:rPr>
                <w:rFonts w:ascii="Arial" w:hAnsi="Arial" w:cs="Arial"/>
                <w:color w:val="000000" w:themeColor="text1"/>
                <w:sz w:val="18"/>
                <w:szCs w:val="18"/>
              </w:rPr>
            </w:pPr>
          </w:p>
        </w:tc>
      </w:tr>
      <w:tr w:rsidR="00692564" w:rsidTr="00AA08DD">
        <w:trPr>
          <w:cantSplit/>
          <w:trHeight w:val="518"/>
        </w:trPr>
        <w:tc>
          <w:tcPr>
            <w:tcW w:w="3060" w:type="dxa"/>
            <w:tcBorders>
              <w:bottom w:val="single" w:sz="4" w:space="0" w:color="auto"/>
            </w:tcBorders>
          </w:tcPr>
          <w:p w:rsidR="00AA08DD" w:rsidRPr="003C04DB" w:rsidRDefault="001D6824" w:rsidP="001007E0">
            <w:pPr>
              <w:rPr>
                <w:rFonts w:ascii="Arial" w:hAnsi="Arial" w:cs="Arial"/>
                <w:color w:val="000000" w:themeColor="text1"/>
                <w:sz w:val="18"/>
                <w:szCs w:val="18"/>
              </w:rPr>
            </w:pPr>
          </w:p>
        </w:tc>
        <w:tc>
          <w:tcPr>
            <w:tcW w:w="4140" w:type="dxa"/>
            <w:tcBorders>
              <w:bottom w:val="single" w:sz="4" w:space="0" w:color="auto"/>
            </w:tcBorders>
          </w:tcPr>
          <w:p w:rsidR="00AA08DD" w:rsidRPr="003C04DB" w:rsidRDefault="001D6824" w:rsidP="001007E0">
            <w:pPr>
              <w:rPr>
                <w:rFonts w:ascii="Arial" w:hAnsi="Arial" w:cs="Arial"/>
                <w:color w:val="000000" w:themeColor="text1"/>
                <w:sz w:val="18"/>
                <w:szCs w:val="18"/>
              </w:rPr>
            </w:pPr>
          </w:p>
        </w:tc>
        <w:tc>
          <w:tcPr>
            <w:tcW w:w="1620" w:type="dxa"/>
            <w:tcBorders>
              <w:bottom w:val="single" w:sz="4" w:space="0" w:color="auto"/>
            </w:tcBorders>
          </w:tcPr>
          <w:p w:rsidR="00AA08DD" w:rsidRPr="003C04DB" w:rsidRDefault="001D6824" w:rsidP="001007E0">
            <w:pPr>
              <w:jc w:val="right"/>
              <w:rPr>
                <w:rFonts w:ascii="Arial" w:hAnsi="Arial" w:cs="Arial"/>
                <w:color w:val="000000" w:themeColor="text1"/>
                <w:sz w:val="18"/>
                <w:szCs w:val="18"/>
              </w:rPr>
            </w:pPr>
          </w:p>
        </w:tc>
        <w:tc>
          <w:tcPr>
            <w:tcW w:w="2610" w:type="dxa"/>
            <w:gridSpan w:val="2"/>
            <w:tcBorders>
              <w:bottom w:val="single" w:sz="4" w:space="0" w:color="auto"/>
            </w:tcBorders>
          </w:tcPr>
          <w:p w:rsidR="00AA08DD" w:rsidRPr="003C04DB" w:rsidRDefault="001D6824" w:rsidP="001007E0">
            <w:pPr>
              <w:jc w:val="right"/>
              <w:rPr>
                <w:rFonts w:ascii="Arial" w:hAnsi="Arial" w:cs="Arial"/>
                <w:color w:val="000000" w:themeColor="text1"/>
                <w:sz w:val="18"/>
                <w:szCs w:val="18"/>
              </w:rPr>
            </w:pPr>
          </w:p>
        </w:tc>
      </w:tr>
      <w:tr w:rsidR="00692564" w:rsidTr="00790050">
        <w:trPr>
          <w:gridAfter w:val="1"/>
          <w:wAfter w:w="2374" w:type="dxa"/>
          <w:cantSplit/>
          <w:trHeight w:hRule="exact" w:val="90"/>
        </w:trPr>
        <w:tc>
          <w:tcPr>
            <w:tcW w:w="3060" w:type="dxa"/>
            <w:tcBorders>
              <w:top w:val="single" w:sz="4" w:space="0" w:color="auto"/>
              <w:left w:val="nil"/>
              <w:bottom w:val="nil"/>
              <w:right w:val="nil"/>
            </w:tcBorders>
          </w:tcPr>
          <w:p w:rsidR="00BF7DE4" w:rsidRPr="003C04DB" w:rsidRDefault="001D6824" w:rsidP="001007E0">
            <w:pPr>
              <w:widowControl w:val="0"/>
              <w:rPr>
                <w:rFonts w:ascii="Arial" w:hAnsi="Arial" w:cs="Arial"/>
                <w:color w:val="000000" w:themeColor="text1"/>
                <w:sz w:val="18"/>
                <w:szCs w:val="18"/>
              </w:rPr>
            </w:pPr>
          </w:p>
        </w:tc>
        <w:tc>
          <w:tcPr>
            <w:tcW w:w="4140" w:type="dxa"/>
            <w:tcBorders>
              <w:top w:val="single" w:sz="4" w:space="0" w:color="auto"/>
              <w:left w:val="nil"/>
              <w:bottom w:val="nil"/>
              <w:right w:val="nil"/>
            </w:tcBorders>
          </w:tcPr>
          <w:p w:rsidR="00BF7DE4" w:rsidRPr="003C04DB" w:rsidRDefault="001D6824" w:rsidP="001007E0">
            <w:pPr>
              <w:rPr>
                <w:rFonts w:ascii="Arial" w:hAnsi="Arial" w:cs="Arial"/>
                <w:color w:val="000000" w:themeColor="text1"/>
                <w:sz w:val="18"/>
                <w:szCs w:val="18"/>
              </w:rPr>
            </w:pPr>
          </w:p>
        </w:tc>
        <w:tc>
          <w:tcPr>
            <w:tcW w:w="1620" w:type="dxa"/>
            <w:tcBorders>
              <w:top w:val="single" w:sz="4" w:space="0" w:color="auto"/>
              <w:left w:val="nil"/>
              <w:bottom w:val="nil"/>
              <w:right w:val="nil"/>
            </w:tcBorders>
          </w:tcPr>
          <w:p w:rsidR="00BF7DE4" w:rsidRPr="003C04DB" w:rsidRDefault="001D6824" w:rsidP="001007E0">
            <w:pPr>
              <w:rPr>
                <w:rFonts w:ascii="Arial" w:hAnsi="Arial" w:cs="Arial"/>
                <w:color w:val="000000" w:themeColor="text1"/>
                <w:sz w:val="18"/>
                <w:szCs w:val="18"/>
              </w:rPr>
            </w:pPr>
          </w:p>
        </w:tc>
        <w:tc>
          <w:tcPr>
            <w:tcW w:w="236" w:type="dxa"/>
            <w:tcBorders>
              <w:top w:val="single" w:sz="4" w:space="0" w:color="auto"/>
              <w:left w:val="nil"/>
              <w:bottom w:val="double" w:sz="4" w:space="0" w:color="auto"/>
              <w:right w:val="nil"/>
            </w:tcBorders>
            <w:vAlign w:val="center"/>
          </w:tcPr>
          <w:p w:rsidR="00BF7DE4" w:rsidRPr="003C04DB" w:rsidRDefault="001D6824" w:rsidP="001D7352">
            <w:pPr>
              <w:rPr>
                <w:rFonts w:ascii="Arial" w:hAnsi="Arial" w:cs="Arial"/>
                <w:color w:val="000000" w:themeColor="text1"/>
                <w:sz w:val="18"/>
                <w:szCs w:val="18"/>
              </w:rPr>
            </w:pPr>
          </w:p>
        </w:tc>
      </w:tr>
    </w:tbl>
    <w:p w:rsidR="0029205D" w:rsidRPr="003C04DB" w:rsidRDefault="001D6824" w:rsidP="0029205D">
      <w:pPr>
        <w:ind w:left="-900" w:right="-1080"/>
        <w:rPr>
          <w:rFonts w:ascii="Arial" w:hAnsi="Arial" w:cs="Arial"/>
          <w:color w:val="000000" w:themeColor="text1"/>
          <w:sz w:val="18"/>
          <w:szCs w:val="18"/>
        </w:rPr>
      </w:pPr>
    </w:p>
    <w:p w:rsidR="00B617A0" w:rsidRPr="003C04DB" w:rsidRDefault="001D6824" w:rsidP="00B20901">
      <w:pPr>
        <w:ind w:left="-900" w:right="-1080"/>
        <w:rPr>
          <w:rFonts w:ascii="Arial" w:hAnsi="Arial" w:cs="Arial"/>
          <w:color w:val="000000" w:themeColor="text1"/>
          <w:sz w:val="18"/>
          <w:szCs w:val="18"/>
        </w:rPr>
      </w:pPr>
      <w:r w:rsidRPr="003C04DB">
        <w:rPr>
          <w:rFonts w:ascii="Arial" w:hAnsi="Arial" w:cs="Arial"/>
          <w:color w:val="000000" w:themeColor="text1"/>
          <w:sz w:val="18"/>
          <w:szCs w:val="18"/>
        </w:rPr>
        <w:t>Sincerely,</w:t>
      </w:r>
    </w:p>
    <w:p w:rsidR="008C6AE8" w:rsidRPr="003C04DB" w:rsidRDefault="001D6824" w:rsidP="00B20901">
      <w:pPr>
        <w:ind w:left="-900" w:right="-1080"/>
        <w:rPr>
          <w:rFonts w:ascii="Arial" w:hAnsi="Arial" w:cs="Arial"/>
          <w:b/>
          <w:noProof/>
          <w:color w:val="000000" w:themeColor="text1"/>
          <w:sz w:val="18"/>
          <w:szCs w:val="18"/>
        </w:rPr>
      </w:pPr>
      <w:r w:rsidRPr="003C04DB">
        <w:rPr>
          <w:rFonts w:ascii="Arial" w:hAnsi="Arial" w:cs="Arial"/>
          <w:b/>
          <w:noProof/>
          <w:color w:val="000000" w:themeColor="text1"/>
          <w:sz w:val="18"/>
          <w:szCs w:val="18"/>
        </w:rPr>
        <w:t>Fred</w:t>
      </w:r>
      <w:r w:rsidRPr="003C04DB">
        <w:rPr>
          <w:rFonts w:ascii="Arial" w:hAnsi="Arial" w:cs="Arial"/>
          <w:b/>
          <w:color w:val="000000" w:themeColor="text1"/>
          <w:sz w:val="18"/>
          <w:szCs w:val="18"/>
        </w:rPr>
        <w:t xml:space="preserve"> </w:t>
      </w:r>
      <w:r w:rsidRPr="003C04DB">
        <w:rPr>
          <w:rFonts w:ascii="Arial" w:hAnsi="Arial" w:cs="Arial"/>
          <w:b/>
          <w:noProof/>
          <w:color w:val="000000" w:themeColor="text1"/>
          <w:sz w:val="18"/>
          <w:szCs w:val="18"/>
        </w:rPr>
        <w:t>Johnson</w:t>
      </w:r>
    </w:p>
    <w:p w:rsidR="00B617A0" w:rsidRPr="003C04DB" w:rsidRDefault="001D6824" w:rsidP="00B20901">
      <w:pPr>
        <w:ind w:left="-900" w:right="-1080"/>
        <w:rPr>
          <w:rFonts w:ascii="Arial" w:hAnsi="Arial" w:cs="Arial"/>
          <w:noProof/>
          <w:color w:val="000000" w:themeColor="text1"/>
          <w:sz w:val="18"/>
          <w:szCs w:val="18"/>
        </w:rPr>
      </w:pPr>
    </w:p>
    <w:p w:rsidR="007B0C23" w:rsidRPr="003C04DB" w:rsidRDefault="001D6824" w:rsidP="007B0C23">
      <w:pPr>
        <w:ind w:left="-900" w:right="-1080"/>
        <w:rPr>
          <w:rFonts w:ascii="Arial" w:hAnsi="Arial" w:cs="Arial"/>
          <w:color w:val="000000" w:themeColor="text1"/>
          <w:sz w:val="18"/>
          <w:szCs w:val="18"/>
        </w:rPr>
      </w:pPr>
    </w:p>
    <w:p w:rsidR="008C6AE8" w:rsidRPr="003C04DB" w:rsidRDefault="001D6824" w:rsidP="00B20901">
      <w:pPr>
        <w:ind w:left="-900" w:right="-1080"/>
        <w:rPr>
          <w:rFonts w:ascii="Arial" w:hAnsi="Arial" w:cs="Arial"/>
          <w:color w:val="000000" w:themeColor="text1"/>
          <w:sz w:val="18"/>
          <w:szCs w:val="18"/>
        </w:rPr>
      </w:pPr>
      <w:r w:rsidRPr="003C04DB">
        <w:rPr>
          <w:rFonts w:ascii="Arial" w:hAnsi="Arial" w:cs="Arial"/>
          <w:color w:val="000000" w:themeColor="text1"/>
          <w:sz w:val="18"/>
          <w:szCs w:val="18"/>
        </w:rPr>
        <w:t xml:space="preserve">Email:  </w:t>
      </w:r>
      <w:r w:rsidRPr="003C04DB">
        <w:rPr>
          <w:rFonts w:ascii="Arial" w:hAnsi="Arial" w:cs="Arial"/>
          <w:noProof/>
          <w:color w:val="000000" w:themeColor="text1"/>
          <w:sz w:val="18"/>
          <w:szCs w:val="18"/>
        </w:rPr>
        <w:t>fjohnson@avanienvironmental.com</w:t>
      </w:r>
    </w:p>
    <w:p w:rsidR="002F4C48" w:rsidRPr="003C04DB" w:rsidRDefault="001D6824" w:rsidP="00B20901">
      <w:pPr>
        <w:ind w:left="-900" w:right="-1080"/>
        <w:rPr>
          <w:rFonts w:ascii="Arial" w:hAnsi="Arial" w:cs="Arial"/>
          <w:sz w:val="18"/>
          <w:szCs w:val="18"/>
        </w:rPr>
      </w:pPr>
      <w:r w:rsidRPr="003C04DB">
        <w:rPr>
          <w:rFonts w:ascii="Arial" w:hAnsi="Arial" w:cs="Arial"/>
          <w:color w:val="000000" w:themeColor="text1"/>
          <w:sz w:val="18"/>
          <w:szCs w:val="18"/>
        </w:rPr>
        <w:t xml:space="preserve">Phone: </w:t>
      </w:r>
      <w:r w:rsidR="002F078C">
        <w:rPr>
          <w:rFonts w:ascii="Arial" w:hAnsi="Arial" w:cs="Arial"/>
          <w:noProof/>
          <w:color w:val="000000" w:themeColor="text1"/>
          <w:sz w:val="18"/>
          <w:szCs w:val="18"/>
        </w:rPr>
        <w:t>847-902-2210 Cell</w:t>
      </w:r>
    </w:p>
    <w:p w:rsidR="007B0C23" w:rsidRDefault="001D6824" w:rsidP="007B0C23">
      <w:pPr>
        <w:spacing w:line="276" w:lineRule="auto"/>
        <w:ind w:left="-907" w:right="-1080"/>
        <w:rPr>
          <w:rFonts w:ascii="Arial" w:hAnsi="Arial" w:cs="Arial"/>
          <w:sz w:val="18"/>
          <w:szCs w:val="18"/>
        </w:rPr>
      </w:pPr>
      <w:r>
        <w:rPr>
          <w:rFonts w:ascii="Arial" w:hAnsi="Arial" w:cs="Arial"/>
          <w:sz w:val="18"/>
          <w:szCs w:val="18"/>
        </w:rPr>
        <w:t>Websites:</w:t>
      </w:r>
    </w:p>
    <w:p w:rsidR="007B0C23" w:rsidRDefault="001D6824" w:rsidP="007B0C23">
      <w:pPr>
        <w:spacing w:line="276" w:lineRule="auto"/>
        <w:ind w:left="-907" w:right="-1080"/>
        <w:rPr>
          <w:rFonts w:ascii="Arial" w:hAnsi="Arial" w:cs="Arial"/>
          <w:sz w:val="18"/>
          <w:szCs w:val="18"/>
        </w:rPr>
      </w:pPr>
      <w:hyperlink r:id="rId10" w:history="1">
        <w:r w:rsidRPr="00A76FA5">
          <w:rPr>
            <w:rStyle w:val="Hyperlink"/>
            <w:rFonts w:ascii="Arial" w:hAnsi="Arial" w:cs="Arial"/>
            <w:sz w:val="18"/>
            <w:szCs w:val="18"/>
          </w:rPr>
          <w:t>www.avanienvironmental.com</w:t>
        </w:r>
      </w:hyperlink>
    </w:p>
    <w:p w:rsidR="007B0C23" w:rsidRDefault="001D6824" w:rsidP="007B0C23">
      <w:pPr>
        <w:spacing w:line="276" w:lineRule="auto"/>
        <w:ind w:left="-907" w:right="-1080"/>
        <w:rPr>
          <w:rFonts w:ascii="Arial" w:hAnsi="Arial" w:cs="Arial"/>
          <w:sz w:val="18"/>
          <w:szCs w:val="18"/>
        </w:rPr>
      </w:pPr>
      <w:hyperlink r:id="rId11" w:history="1">
        <w:r w:rsidRPr="00A76FA5">
          <w:rPr>
            <w:rStyle w:val="Hyperlink"/>
            <w:rFonts w:ascii="Arial" w:hAnsi="Arial" w:cs="Arial"/>
            <w:sz w:val="18"/>
            <w:szCs w:val="18"/>
          </w:rPr>
          <w:t>www.weldingbooths.com</w:t>
        </w:r>
      </w:hyperlink>
    </w:p>
    <w:p w:rsidR="007B0C23" w:rsidRDefault="001D6824" w:rsidP="007B0C23">
      <w:pPr>
        <w:spacing w:line="276" w:lineRule="auto"/>
        <w:ind w:left="-907" w:right="-1080"/>
        <w:rPr>
          <w:rFonts w:ascii="Arial" w:hAnsi="Arial" w:cs="Arial"/>
          <w:sz w:val="18"/>
          <w:szCs w:val="18"/>
        </w:rPr>
      </w:pPr>
      <w:hyperlink r:id="rId12" w:history="1">
        <w:r w:rsidRPr="00A76FA5">
          <w:rPr>
            <w:rStyle w:val="Hyperlink"/>
            <w:rFonts w:ascii="Arial" w:hAnsi="Arial" w:cs="Arial"/>
            <w:sz w:val="18"/>
            <w:szCs w:val="18"/>
          </w:rPr>
          <w:t>www.miststop.com</w:t>
        </w:r>
      </w:hyperlink>
    </w:p>
    <w:p w:rsidR="007B0C23" w:rsidRDefault="001D6824" w:rsidP="007B0C23">
      <w:pPr>
        <w:spacing w:line="276" w:lineRule="auto"/>
        <w:ind w:left="-907" w:right="-1080"/>
        <w:rPr>
          <w:rFonts w:ascii="Arial" w:hAnsi="Arial" w:cs="Arial"/>
          <w:sz w:val="18"/>
          <w:szCs w:val="18"/>
        </w:rPr>
      </w:pPr>
    </w:p>
    <w:p w:rsidR="002F4C48" w:rsidRPr="003C04DB" w:rsidRDefault="001D6824" w:rsidP="007B0C23">
      <w:pPr>
        <w:spacing w:line="276" w:lineRule="auto"/>
        <w:ind w:left="-907" w:right="-1080"/>
        <w:rPr>
          <w:rFonts w:ascii="Arial" w:hAnsi="Arial" w:cs="Arial"/>
          <w:sz w:val="18"/>
          <w:szCs w:val="18"/>
        </w:rPr>
      </w:pPr>
      <w:r w:rsidRPr="003C04DB">
        <w:rPr>
          <w:rFonts w:ascii="Arial" w:hAnsi="Arial" w:cs="Arial"/>
          <w:sz w:val="18"/>
          <w:szCs w:val="18"/>
        </w:rPr>
        <w:br w:type="page"/>
      </w:r>
    </w:p>
    <w:p w:rsidR="002564A7" w:rsidRPr="003C04DB" w:rsidRDefault="001D6824" w:rsidP="002564A7">
      <w:pPr>
        <w:ind w:firstLine="720"/>
        <w:jc w:val="center"/>
        <w:rPr>
          <w:rFonts w:ascii="Arial" w:hAnsi="Arial" w:cs="Arial"/>
          <w:b/>
          <w:sz w:val="18"/>
          <w:szCs w:val="18"/>
        </w:rPr>
      </w:pPr>
      <w:r w:rsidRPr="003C04DB">
        <w:rPr>
          <w:rFonts w:ascii="Arial" w:hAnsi="Arial" w:cs="Arial"/>
          <w:b/>
          <w:sz w:val="18"/>
          <w:szCs w:val="18"/>
        </w:rPr>
        <w:lastRenderedPageBreak/>
        <w:t>Terms and Conditions</w:t>
      </w:r>
    </w:p>
    <w:p w:rsidR="002564A7" w:rsidRPr="003C04DB" w:rsidRDefault="001D6824" w:rsidP="002564A7">
      <w:pPr>
        <w:rPr>
          <w:rFonts w:ascii="Arial" w:hAnsi="Arial" w:cs="Arial"/>
          <w:sz w:val="18"/>
          <w:szCs w:val="18"/>
        </w:rPr>
      </w:pPr>
    </w:p>
    <w:p w:rsidR="002564A7" w:rsidRPr="003C04DB" w:rsidRDefault="001D6824" w:rsidP="002564A7">
      <w:pPr>
        <w:rPr>
          <w:rFonts w:ascii="Arial" w:hAnsi="Arial" w:cs="Arial"/>
          <w:b/>
          <w:sz w:val="18"/>
          <w:szCs w:val="18"/>
        </w:rPr>
      </w:pPr>
      <w:r w:rsidRPr="003C04DB">
        <w:rPr>
          <w:rFonts w:ascii="Arial" w:hAnsi="Arial" w:cs="Arial"/>
          <w:b/>
          <w:sz w:val="18"/>
          <w:szCs w:val="18"/>
        </w:rPr>
        <w:t>General:</w:t>
      </w:r>
    </w:p>
    <w:p w:rsidR="00386A68" w:rsidRPr="003C04DB" w:rsidRDefault="001D6824" w:rsidP="00386A68">
      <w:pPr>
        <w:pStyle w:val="ListParagraph"/>
        <w:numPr>
          <w:ilvl w:val="0"/>
          <w:numId w:val="5"/>
        </w:numPr>
        <w:rPr>
          <w:rFonts w:ascii="Arial" w:hAnsi="Arial" w:cs="Arial"/>
          <w:sz w:val="18"/>
          <w:szCs w:val="18"/>
        </w:rPr>
      </w:pPr>
      <w:r w:rsidRPr="003C04DB">
        <w:rPr>
          <w:rFonts w:ascii="Arial" w:hAnsi="Arial" w:cs="Arial"/>
          <w:sz w:val="18"/>
          <w:szCs w:val="18"/>
        </w:rPr>
        <w:t xml:space="preserve">The price does not include sales tax, duties, custom fees or any other cost associated with the sale or delivery of this product. </w:t>
      </w:r>
    </w:p>
    <w:p w:rsidR="002564A7" w:rsidRPr="003C04DB" w:rsidRDefault="001D6824" w:rsidP="002564A7">
      <w:pPr>
        <w:numPr>
          <w:ilvl w:val="0"/>
          <w:numId w:val="5"/>
        </w:numPr>
        <w:rPr>
          <w:rFonts w:ascii="Arial" w:hAnsi="Arial" w:cs="Arial"/>
          <w:sz w:val="18"/>
          <w:szCs w:val="18"/>
        </w:rPr>
      </w:pPr>
      <w:r w:rsidRPr="003C04DB">
        <w:rPr>
          <w:rFonts w:ascii="Arial" w:hAnsi="Arial" w:cs="Arial"/>
          <w:sz w:val="18"/>
          <w:szCs w:val="18"/>
        </w:rPr>
        <w:t>Payment Terms: All quoted prices a</w:t>
      </w:r>
      <w:r w:rsidRPr="003C04DB">
        <w:rPr>
          <w:rFonts w:ascii="Arial" w:hAnsi="Arial" w:cs="Arial"/>
          <w:sz w:val="18"/>
          <w:szCs w:val="18"/>
        </w:rPr>
        <w:t>nd payments are in US dollars.</w:t>
      </w:r>
    </w:p>
    <w:p w:rsidR="000A6598" w:rsidRPr="003C04DB" w:rsidRDefault="001D6824" w:rsidP="000A6598">
      <w:pPr>
        <w:ind w:left="1440"/>
        <w:rPr>
          <w:rFonts w:ascii="Arial" w:hAnsi="Arial" w:cs="Arial"/>
          <w:sz w:val="18"/>
          <w:szCs w:val="18"/>
        </w:rPr>
      </w:pPr>
      <w:r w:rsidRPr="003C04DB">
        <w:rPr>
          <w:rFonts w:ascii="Arial" w:hAnsi="Arial" w:cs="Arial"/>
          <w:b/>
          <w:sz w:val="18"/>
          <w:szCs w:val="18"/>
          <w:highlight w:val="yellow"/>
          <w:u w:val="single"/>
        </w:rPr>
        <w:t>Projects:</w:t>
      </w:r>
      <w:r w:rsidR="002F078C">
        <w:rPr>
          <w:rFonts w:ascii="Arial" w:hAnsi="Arial" w:cs="Arial"/>
          <w:sz w:val="18"/>
          <w:szCs w:val="18"/>
          <w:highlight w:val="yellow"/>
        </w:rPr>
        <w:t xml:space="preserve"> 50% down with PO</w:t>
      </w:r>
      <w:r w:rsidR="002F078C">
        <w:rPr>
          <w:rFonts w:ascii="Arial" w:hAnsi="Arial" w:cs="Arial"/>
          <w:sz w:val="18"/>
          <w:szCs w:val="18"/>
        </w:rPr>
        <w:t>, Net 75 days</w:t>
      </w:r>
    </w:p>
    <w:p w:rsidR="000A6598" w:rsidRPr="003C04DB" w:rsidRDefault="001D6824" w:rsidP="000A6598">
      <w:pPr>
        <w:ind w:left="1440"/>
        <w:rPr>
          <w:rFonts w:ascii="Arial" w:hAnsi="Arial" w:cs="Arial"/>
          <w:sz w:val="18"/>
          <w:szCs w:val="18"/>
          <w:highlight w:val="yellow"/>
        </w:rPr>
      </w:pPr>
      <w:r w:rsidRPr="003C04DB">
        <w:rPr>
          <w:rFonts w:ascii="Arial" w:hAnsi="Arial" w:cs="Arial"/>
          <w:b/>
          <w:sz w:val="18"/>
          <w:szCs w:val="18"/>
          <w:highlight w:val="yellow"/>
          <w:u w:val="single"/>
        </w:rPr>
        <w:t>Custom:</w:t>
      </w:r>
      <w:r w:rsidR="002F078C">
        <w:rPr>
          <w:rFonts w:ascii="Arial" w:hAnsi="Arial" w:cs="Arial"/>
          <w:sz w:val="18"/>
          <w:szCs w:val="18"/>
          <w:highlight w:val="yellow"/>
        </w:rPr>
        <w:t xml:space="preserve"> 50% down with PO, Net 75 days</w:t>
      </w:r>
    </w:p>
    <w:p w:rsidR="000A6598" w:rsidRPr="003C04DB" w:rsidRDefault="001D6824" w:rsidP="000A6598">
      <w:pPr>
        <w:ind w:left="1440"/>
        <w:rPr>
          <w:rFonts w:ascii="Arial" w:hAnsi="Arial" w:cs="Arial"/>
          <w:sz w:val="18"/>
          <w:szCs w:val="18"/>
        </w:rPr>
      </w:pPr>
    </w:p>
    <w:p w:rsidR="002564A7" w:rsidRPr="003C04DB" w:rsidRDefault="001D6824" w:rsidP="000A6598">
      <w:pPr>
        <w:ind w:left="720" w:firstLine="720"/>
        <w:rPr>
          <w:rFonts w:ascii="Arial" w:hAnsi="Arial" w:cs="Arial"/>
          <w:sz w:val="18"/>
          <w:szCs w:val="18"/>
        </w:rPr>
      </w:pPr>
      <w:r w:rsidRPr="003C04DB">
        <w:rPr>
          <w:rFonts w:ascii="Arial" w:hAnsi="Arial" w:cs="Arial"/>
          <w:sz w:val="18"/>
          <w:szCs w:val="18"/>
        </w:rPr>
        <w:t xml:space="preserve">Unless otherwise approved by Ed </w:t>
      </w:r>
      <w:proofErr w:type="spellStart"/>
      <w:r w:rsidRPr="003C04DB">
        <w:rPr>
          <w:rFonts w:ascii="Arial" w:hAnsi="Arial" w:cs="Arial"/>
          <w:sz w:val="18"/>
          <w:szCs w:val="18"/>
        </w:rPr>
        <w:t>Sithes</w:t>
      </w:r>
      <w:proofErr w:type="spellEnd"/>
      <w:r w:rsidRPr="003C04DB">
        <w:rPr>
          <w:rFonts w:ascii="Arial" w:hAnsi="Arial" w:cs="Arial"/>
          <w:sz w:val="18"/>
          <w:szCs w:val="18"/>
        </w:rPr>
        <w:t xml:space="preserve">, President. </w:t>
      </w:r>
    </w:p>
    <w:p w:rsidR="002564A7" w:rsidRPr="003C04DB" w:rsidRDefault="002F078C" w:rsidP="002564A7">
      <w:pPr>
        <w:numPr>
          <w:ilvl w:val="0"/>
          <w:numId w:val="5"/>
        </w:numPr>
        <w:rPr>
          <w:rFonts w:ascii="Arial" w:hAnsi="Arial" w:cs="Arial"/>
          <w:sz w:val="18"/>
          <w:szCs w:val="18"/>
        </w:rPr>
      </w:pPr>
      <w:r>
        <w:rPr>
          <w:rFonts w:ascii="Arial" w:hAnsi="Arial" w:cs="Arial"/>
          <w:sz w:val="18"/>
          <w:szCs w:val="18"/>
        </w:rPr>
        <w:t>Quotation price</w:t>
      </w:r>
      <w:r w:rsidR="001D6824" w:rsidRPr="003C04DB">
        <w:rPr>
          <w:rFonts w:ascii="Arial" w:hAnsi="Arial" w:cs="Arial"/>
          <w:sz w:val="18"/>
          <w:szCs w:val="18"/>
        </w:rPr>
        <w:t xml:space="preserve"> include</w:t>
      </w:r>
      <w:r>
        <w:rPr>
          <w:rFonts w:ascii="Arial" w:hAnsi="Arial" w:cs="Arial"/>
          <w:sz w:val="18"/>
          <w:szCs w:val="18"/>
        </w:rPr>
        <w:t>s</w:t>
      </w:r>
      <w:r w:rsidR="001D6824" w:rsidRPr="003C04DB">
        <w:rPr>
          <w:rFonts w:ascii="Arial" w:hAnsi="Arial" w:cs="Arial"/>
          <w:sz w:val="18"/>
          <w:szCs w:val="18"/>
        </w:rPr>
        <w:t xml:space="preserve"> actual shipping costs. All products are shipped FOB from manuf</w:t>
      </w:r>
      <w:r>
        <w:rPr>
          <w:rFonts w:ascii="Arial" w:hAnsi="Arial" w:cs="Arial"/>
          <w:sz w:val="18"/>
          <w:szCs w:val="18"/>
        </w:rPr>
        <w:t xml:space="preserve">acturer. </w:t>
      </w:r>
    </w:p>
    <w:p w:rsidR="002564A7" w:rsidRPr="003C04DB" w:rsidRDefault="001D6824" w:rsidP="002564A7">
      <w:pPr>
        <w:numPr>
          <w:ilvl w:val="0"/>
          <w:numId w:val="5"/>
        </w:numPr>
        <w:rPr>
          <w:rFonts w:ascii="Arial" w:hAnsi="Arial" w:cs="Arial"/>
          <w:sz w:val="18"/>
          <w:szCs w:val="18"/>
        </w:rPr>
      </w:pPr>
      <w:r w:rsidRPr="003C04DB">
        <w:rPr>
          <w:rFonts w:ascii="Arial" w:hAnsi="Arial" w:cs="Arial"/>
          <w:sz w:val="18"/>
          <w:szCs w:val="18"/>
        </w:rPr>
        <w:t xml:space="preserve">Late payments and any charges associated with the </w:t>
      </w:r>
      <w:proofErr w:type="gramStart"/>
      <w:r w:rsidRPr="003C04DB">
        <w:rPr>
          <w:rFonts w:ascii="Arial" w:hAnsi="Arial" w:cs="Arial"/>
          <w:sz w:val="18"/>
          <w:szCs w:val="18"/>
        </w:rPr>
        <w:t>Late</w:t>
      </w:r>
      <w:proofErr w:type="gramEnd"/>
      <w:r w:rsidRPr="003C04DB">
        <w:rPr>
          <w:rFonts w:ascii="Arial" w:hAnsi="Arial" w:cs="Arial"/>
          <w:sz w:val="18"/>
          <w:szCs w:val="18"/>
        </w:rPr>
        <w:t xml:space="preserve"> payment begi</w:t>
      </w:r>
      <w:r w:rsidRPr="003C04DB">
        <w:rPr>
          <w:rFonts w:ascii="Arial" w:hAnsi="Arial" w:cs="Arial"/>
          <w:sz w:val="18"/>
          <w:szCs w:val="18"/>
        </w:rPr>
        <w:t xml:space="preserve">n incurring charges 30 days after standard payment terms are due. </w:t>
      </w:r>
    </w:p>
    <w:p w:rsidR="002564A7" w:rsidRPr="003C04DB" w:rsidRDefault="001D6824" w:rsidP="002564A7">
      <w:pPr>
        <w:rPr>
          <w:rFonts w:ascii="Arial" w:hAnsi="Arial" w:cs="Arial"/>
          <w:sz w:val="18"/>
          <w:szCs w:val="18"/>
        </w:rPr>
      </w:pPr>
    </w:p>
    <w:p w:rsidR="002564A7" w:rsidRPr="003C04DB" w:rsidRDefault="001D6824" w:rsidP="002564A7">
      <w:pPr>
        <w:rPr>
          <w:rFonts w:ascii="Arial" w:hAnsi="Arial" w:cs="Arial"/>
          <w:b/>
          <w:sz w:val="18"/>
          <w:szCs w:val="18"/>
        </w:rPr>
      </w:pPr>
      <w:r w:rsidRPr="003C04DB">
        <w:rPr>
          <w:rFonts w:ascii="Arial" w:hAnsi="Arial" w:cs="Arial"/>
          <w:b/>
          <w:sz w:val="18"/>
          <w:szCs w:val="18"/>
        </w:rPr>
        <w:t>Shipping and Delivery Time:</w:t>
      </w:r>
    </w:p>
    <w:p w:rsidR="002564A7" w:rsidRPr="003C04DB" w:rsidRDefault="001D6824" w:rsidP="002564A7">
      <w:pPr>
        <w:numPr>
          <w:ilvl w:val="0"/>
          <w:numId w:val="6"/>
        </w:numPr>
        <w:rPr>
          <w:rFonts w:ascii="Arial" w:hAnsi="Arial" w:cs="Arial"/>
          <w:sz w:val="18"/>
          <w:szCs w:val="18"/>
        </w:rPr>
      </w:pPr>
      <w:r w:rsidRPr="003C04DB">
        <w:rPr>
          <w:rFonts w:ascii="Arial" w:hAnsi="Arial" w:cs="Arial"/>
          <w:sz w:val="18"/>
          <w:szCs w:val="18"/>
        </w:rPr>
        <w:t>All products are FOB Manufacturer</w:t>
      </w:r>
    </w:p>
    <w:p w:rsidR="00A54792" w:rsidRPr="003C04DB" w:rsidRDefault="001D6824" w:rsidP="00A54792">
      <w:pPr>
        <w:numPr>
          <w:ilvl w:val="0"/>
          <w:numId w:val="6"/>
        </w:numPr>
        <w:rPr>
          <w:rFonts w:ascii="Arial" w:hAnsi="Arial" w:cs="Arial"/>
          <w:sz w:val="18"/>
          <w:szCs w:val="18"/>
        </w:rPr>
      </w:pPr>
      <w:r w:rsidRPr="003C04DB">
        <w:rPr>
          <w:rFonts w:ascii="Arial" w:hAnsi="Arial" w:cs="Arial"/>
          <w:sz w:val="18"/>
          <w:szCs w:val="18"/>
        </w:rPr>
        <w:t>Shipping times: Stock items – 1 week, Non-stock items –8</w:t>
      </w:r>
      <w:r>
        <w:rPr>
          <w:rFonts w:ascii="Arial" w:hAnsi="Arial" w:cs="Arial"/>
          <w:sz w:val="18"/>
          <w:szCs w:val="18"/>
        </w:rPr>
        <w:t>-12</w:t>
      </w:r>
      <w:r w:rsidRPr="003C04DB">
        <w:rPr>
          <w:rFonts w:ascii="Arial" w:hAnsi="Arial" w:cs="Arial"/>
          <w:sz w:val="18"/>
          <w:szCs w:val="18"/>
        </w:rPr>
        <w:t xml:space="preserve"> weeks, Customized products –1</w:t>
      </w:r>
      <w:r w:rsidRPr="003C04DB">
        <w:rPr>
          <w:rFonts w:ascii="Arial" w:hAnsi="Arial" w:cs="Arial"/>
          <w:sz w:val="18"/>
          <w:szCs w:val="18"/>
        </w:rPr>
        <w:t>2</w:t>
      </w:r>
      <w:r>
        <w:rPr>
          <w:rFonts w:ascii="Arial" w:hAnsi="Arial" w:cs="Arial"/>
          <w:sz w:val="18"/>
          <w:szCs w:val="18"/>
        </w:rPr>
        <w:t>-16</w:t>
      </w:r>
      <w:r w:rsidRPr="003C04DB">
        <w:rPr>
          <w:rFonts w:ascii="Arial" w:hAnsi="Arial" w:cs="Arial"/>
          <w:sz w:val="18"/>
          <w:szCs w:val="18"/>
        </w:rPr>
        <w:t xml:space="preserve"> weeks. If deposits and/or signed drawings are required for specific job; shipping time begins after </w:t>
      </w:r>
      <w:proofErr w:type="spellStart"/>
      <w:r w:rsidRPr="003C04DB">
        <w:rPr>
          <w:rFonts w:ascii="Arial" w:hAnsi="Arial" w:cs="Arial"/>
          <w:sz w:val="18"/>
          <w:szCs w:val="18"/>
        </w:rPr>
        <w:t>Avani</w:t>
      </w:r>
      <w:proofErr w:type="spellEnd"/>
      <w:r w:rsidRPr="003C04DB">
        <w:rPr>
          <w:rFonts w:ascii="Arial" w:hAnsi="Arial" w:cs="Arial"/>
          <w:sz w:val="18"/>
          <w:szCs w:val="18"/>
        </w:rPr>
        <w:t xml:space="preserve"> has received these items.</w:t>
      </w:r>
      <w:r>
        <w:rPr>
          <w:rFonts w:ascii="Arial" w:hAnsi="Arial" w:cs="Arial"/>
          <w:sz w:val="18"/>
          <w:szCs w:val="18"/>
        </w:rPr>
        <w:t xml:space="preserve"> These times are estimates only and may be revised at any time.</w:t>
      </w:r>
    </w:p>
    <w:p w:rsidR="0085552D" w:rsidRPr="003C04DB" w:rsidRDefault="001D6824" w:rsidP="002564A7">
      <w:pPr>
        <w:numPr>
          <w:ilvl w:val="0"/>
          <w:numId w:val="6"/>
        </w:numPr>
        <w:rPr>
          <w:rFonts w:ascii="Arial" w:hAnsi="Arial" w:cs="Arial"/>
          <w:sz w:val="18"/>
          <w:szCs w:val="18"/>
        </w:rPr>
      </w:pPr>
      <w:r w:rsidRPr="003C04DB">
        <w:rPr>
          <w:rFonts w:ascii="Arial" w:hAnsi="Arial" w:cs="Arial"/>
          <w:sz w:val="18"/>
          <w:szCs w:val="18"/>
        </w:rPr>
        <w:t xml:space="preserve">Unless otherwise stated on the purchase order </w:t>
      </w:r>
      <w:proofErr w:type="spellStart"/>
      <w:r w:rsidRPr="003C04DB">
        <w:rPr>
          <w:rFonts w:ascii="Arial" w:hAnsi="Arial" w:cs="Arial"/>
          <w:sz w:val="18"/>
          <w:szCs w:val="18"/>
        </w:rPr>
        <w:t>Avani</w:t>
      </w:r>
      <w:proofErr w:type="spellEnd"/>
      <w:r w:rsidRPr="003C04DB">
        <w:rPr>
          <w:rFonts w:ascii="Arial" w:hAnsi="Arial" w:cs="Arial"/>
          <w:sz w:val="18"/>
          <w:szCs w:val="18"/>
        </w:rPr>
        <w:t xml:space="preserve"> will </w:t>
      </w:r>
      <w:r w:rsidRPr="003C04DB">
        <w:rPr>
          <w:rFonts w:ascii="Arial" w:hAnsi="Arial" w:cs="Arial"/>
          <w:sz w:val="18"/>
          <w:szCs w:val="18"/>
        </w:rPr>
        <w:t>ship Best Way Prepay and Add.</w:t>
      </w:r>
    </w:p>
    <w:p w:rsidR="002564A7" w:rsidRPr="003C04DB" w:rsidRDefault="001D6824" w:rsidP="002564A7">
      <w:pPr>
        <w:numPr>
          <w:ilvl w:val="0"/>
          <w:numId w:val="6"/>
        </w:numPr>
        <w:rPr>
          <w:rFonts w:ascii="Arial" w:hAnsi="Arial" w:cs="Arial"/>
          <w:sz w:val="18"/>
          <w:szCs w:val="18"/>
        </w:rPr>
      </w:pPr>
      <w:r w:rsidRPr="003C04DB">
        <w:rPr>
          <w:rFonts w:ascii="Arial" w:hAnsi="Arial" w:cs="Arial"/>
          <w:sz w:val="18"/>
          <w:szCs w:val="18"/>
        </w:rPr>
        <w:t xml:space="preserve">All products that are shipped via Truck will be shipped with standard pallets and shipping material. If needed or requested by the buyer the product(s) can be completely crated for an additional cost. </w:t>
      </w:r>
    </w:p>
    <w:p w:rsidR="002564A7" w:rsidRPr="003C04DB" w:rsidRDefault="001D6824" w:rsidP="002564A7">
      <w:pPr>
        <w:numPr>
          <w:ilvl w:val="0"/>
          <w:numId w:val="6"/>
        </w:numPr>
        <w:rPr>
          <w:rFonts w:ascii="Arial" w:hAnsi="Arial" w:cs="Arial"/>
          <w:sz w:val="18"/>
          <w:szCs w:val="18"/>
        </w:rPr>
      </w:pPr>
      <w:r w:rsidRPr="003C04DB">
        <w:rPr>
          <w:rFonts w:ascii="Arial" w:hAnsi="Arial" w:cs="Arial"/>
          <w:sz w:val="18"/>
          <w:szCs w:val="18"/>
        </w:rPr>
        <w:t>The Buyer is responsible</w:t>
      </w:r>
      <w:r w:rsidRPr="003C04DB">
        <w:rPr>
          <w:rFonts w:ascii="Arial" w:hAnsi="Arial" w:cs="Arial"/>
          <w:sz w:val="18"/>
          <w:szCs w:val="18"/>
        </w:rPr>
        <w:t xml:space="preserve"> for inspecting the Product(s) immediately when they are delivered and must state upon delivery if the Product(s) is damaged or has missing parts. If not, the Product(s) are acknowledged as being complete and satisfactory. </w:t>
      </w:r>
    </w:p>
    <w:p w:rsidR="002564A7" w:rsidRPr="003C04DB" w:rsidRDefault="001D6824" w:rsidP="002564A7">
      <w:pPr>
        <w:rPr>
          <w:rFonts w:ascii="Arial" w:hAnsi="Arial" w:cs="Arial"/>
          <w:sz w:val="18"/>
          <w:szCs w:val="18"/>
        </w:rPr>
      </w:pPr>
    </w:p>
    <w:p w:rsidR="002564A7" w:rsidRPr="003C04DB" w:rsidRDefault="001D6824" w:rsidP="002564A7">
      <w:pPr>
        <w:rPr>
          <w:rFonts w:ascii="Arial" w:hAnsi="Arial" w:cs="Arial"/>
          <w:b/>
          <w:sz w:val="18"/>
          <w:szCs w:val="18"/>
        </w:rPr>
      </w:pPr>
      <w:r w:rsidRPr="003C04DB">
        <w:rPr>
          <w:rFonts w:ascii="Arial" w:hAnsi="Arial" w:cs="Arial"/>
          <w:b/>
          <w:sz w:val="18"/>
          <w:szCs w:val="18"/>
        </w:rPr>
        <w:t>Warranty and Return:</w:t>
      </w:r>
    </w:p>
    <w:p w:rsidR="002564A7" w:rsidRPr="003C04DB" w:rsidRDefault="001D6824" w:rsidP="002564A7">
      <w:pPr>
        <w:numPr>
          <w:ilvl w:val="0"/>
          <w:numId w:val="7"/>
        </w:numPr>
        <w:rPr>
          <w:rFonts w:ascii="Arial" w:hAnsi="Arial" w:cs="Arial"/>
          <w:sz w:val="18"/>
          <w:szCs w:val="18"/>
        </w:rPr>
      </w:pPr>
      <w:r w:rsidRPr="003C04DB">
        <w:rPr>
          <w:rFonts w:ascii="Arial" w:hAnsi="Arial" w:cs="Arial"/>
          <w:sz w:val="18"/>
          <w:szCs w:val="18"/>
        </w:rPr>
        <w:t>All New Pr</w:t>
      </w:r>
      <w:r w:rsidRPr="003C04DB">
        <w:rPr>
          <w:rFonts w:ascii="Arial" w:hAnsi="Arial" w:cs="Arial"/>
          <w:sz w:val="18"/>
          <w:szCs w:val="18"/>
        </w:rPr>
        <w:t xml:space="preserve">oducts come with a standard 1 year warranty. Other warranties and terms are available and must be approved </w:t>
      </w:r>
      <w:proofErr w:type="gramStart"/>
      <w:r w:rsidRPr="003C04DB">
        <w:rPr>
          <w:rFonts w:ascii="Arial" w:hAnsi="Arial" w:cs="Arial"/>
          <w:sz w:val="18"/>
          <w:szCs w:val="18"/>
        </w:rPr>
        <w:t>by an</w:t>
      </w:r>
      <w:proofErr w:type="gramEnd"/>
      <w:r w:rsidRPr="003C04DB">
        <w:rPr>
          <w:rFonts w:ascii="Arial" w:hAnsi="Arial" w:cs="Arial"/>
          <w:sz w:val="18"/>
          <w:szCs w:val="18"/>
        </w:rPr>
        <w:t xml:space="preserve"> </w:t>
      </w:r>
      <w:proofErr w:type="spellStart"/>
      <w:r w:rsidRPr="003C04DB">
        <w:rPr>
          <w:rFonts w:ascii="Arial" w:hAnsi="Arial" w:cs="Arial"/>
          <w:sz w:val="18"/>
          <w:szCs w:val="18"/>
        </w:rPr>
        <w:t>Avani</w:t>
      </w:r>
      <w:proofErr w:type="spellEnd"/>
      <w:r w:rsidRPr="003C04DB">
        <w:rPr>
          <w:rFonts w:ascii="Arial" w:hAnsi="Arial" w:cs="Arial"/>
          <w:sz w:val="18"/>
          <w:szCs w:val="18"/>
        </w:rPr>
        <w:t xml:space="preserve"> personnel. </w:t>
      </w:r>
    </w:p>
    <w:p w:rsidR="002564A7" w:rsidRPr="003C04DB" w:rsidRDefault="001D6824" w:rsidP="002564A7">
      <w:pPr>
        <w:numPr>
          <w:ilvl w:val="1"/>
          <w:numId w:val="7"/>
        </w:numPr>
        <w:rPr>
          <w:rFonts w:ascii="Arial" w:hAnsi="Arial" w:cs="Arial"/>
          <w:sz w:val="18"/>
          <w:szCs w:val="18"/>
        </w:rPr>
      </w:pPr>
      <w:r w:rsidRPr="003C04DB">
        <w:rPr>
          <w:rFonts w:ascii="Arial" w:hAnsi="Arial" w:cs="Arial"/>
          <w:sz w:val="18"/>
          <w:szCs w:val="18"/>
        </w:rPr>
        <w:t xml:space="preserve">Warranty covers replacement parts for 1 year. </w:t>
      </w:r>
    </w:p>
    <w:p w:rsidR="002564A7" w:rsidRPr="003C04DB" w:rsidRDefault="001D6824" w:rsidP="002564A7">
      <w:pPr>
        <w:numPr>
          <w:ilvl w:val="1"/>
          <w:numId w:val="7"/>
        </w:numPr>
        <w:rPr>
          <w:rFonts w:ascii="Arial" w:hAnsi="Arial" w:cs="Arial"/>
          <w:sz w:val="18"/>
          <w:szCs w:val="18"/>
        </w:rPr>
      </w:pPr>
      <w:r w:rsidRPr="003C04DB">
        <w:rPr>
          <w:rFonts w:ascii="Arial" w:hAnsi="Arial" w:cs="Arial"/>
          <w:sz w:val="18"/>
          <w:szCs w:val="18"/>
        </w:rPr>
        <w:t>Does not cover labor or charges incurred for removing and installing new parts</w:t>
      </w:r>
      <w:r w:rsidRPr="003C04DB">
        <w:rPr>
          <w:rFonts w:ascii="Arial" w:hAnsi="Arial" w:cs="Arial"/>
          <w:sz w:val="18"/>
          <w:szCs w:val="18"/>
        </w:rPr>
        <w:t>.</w:t>
      </w:r>
    </w:p>
    <w:p w:rsidR="002564A7" w:rsidRPr="003C04DB" w:rsidRDefault="001D6824" w:rsidP="002564A7">
      <w:pPr>
        <w:numPr>
          <w:ilvl w:val="1"/>
          <w:numId w:val="7"/>
        </w:numPr>
        <w:rPr>
          <w:rFonts w:ascii="Arial" w:hAnsi="Arial" w:cs="Arial"/>
          <w:sz w:val="18"/>
          <w:szCs w:val="18"/>
        </w:rPr>
      </w:pPr>
      <w:r w:rsidRPr="003C04DB">
        <w:rPr>
          <w:rFonts w:ascii="Arial" w:hAnsi="Arial" w:cs="Arial"/>
          <w:sz w:val="18"/>
          <w:szCs w:val="18"/>
        </w:rPr>
        <w:t>Not responsible for loss of use or downtime.</w:t>
      </w:r>
    </w:p>
    <w:p w:rsidR="002564A7" w:rsidRPr="003C04DB" w:rsidRDefault="001D6824" w:rsidP="002564A7">
      <w:pPr>
        <w:numPr>
          <w:ilvl w:val="0"/>
          <w:numId w:val="7"/>
        </w:numPr>
        <w:rPr>
          <w:rFonts w:ascii="Arial" w:hAnsi="Arial" w:cs="Arial"/>
          <w:sz w:val="18"/>
          <w:szCs w:val="18"/>
        </w:rPr>
      </w:pPr>
      <w:r w:rsidRPr="003C04DB">
        <w:rPr>
          <w:rFonts w:ascii="Arial" w:hAnsi="Arial" w:cs="Arial"/>
          <w:sz w:val="18"/>
          <w:szCs w:val="18"/>
        </w:rPr>
        <w:t xml:space="preserve">Returns product(s) must be approved by </w:t>
      </w:r>
      <w:proofErr w:type="spellStart"/>
      <w:r w:rsidRPr="003C04DB">
        <w:rPr>
          <w:rFonts w:ascii="Arial" w:hAnsi="Arial" w:cs="Arial"/>
          <w:sz w:val="18"/>
          <w:szCs w:val="18"/>
        </w:rPr>
        <w:t>Avani</w:t>
      </w:r>
      <w:proofErr w:type="spellEnd"/>
      <w:r w:rsidRPr="003C04DB">
        <w:rPr>
          <w:rFonts w:ascii="Arial" w:hAnsi="Arial" w:cs="Arial"/>
          <w:sz w:val="18"/>
          <w:szCs w:val="18"/>
        </w:rPr>
        <w:t xml:space="preserve"> before being sent back.</w:t>
      </w:r>
    </w:p>
    <w:p w:rsidR="00FA7BB2" w:rsidRDefault="001D6824" w:rsidP="00FA7BB2">
      <w:pPr>
        <w:numPr>
          <w:ilvl w:val="1"/>
          <w:numId w:val="7"/>
        </w:numPr>
        <w:ind w:left="1080"/>
        <w:rPr>
          <w:rFonts w:ascii="Arial" w:hAnsi="Arial" w:cs="Arial"/>
          <w:color w:val="000000" w:themeColor="text1"/>
          <w:sz w:val="18"/>
          <w:szCs w:val="18"/>
        </w:rPr>
      </w:pPr>
      <w:r w:rsidRPr="003C04DB">
        <w:rPr>
          <w:rFonts w:ascii="Arial" w:hAnsi="Arial" w:cs="Arial"/>
          <w:sz w:val="18"/>
          <w:szCs w:val="18"/>
        </w:rPr>
        <w:t xml:space="preserve">Must have </w:t>
      </w:r>
      <w:proofErr w:type="gramStart"/>
      <w:r w:rsidRPr="003C04DB">
        <w:rPr>
          <w:rFonts w:ascii="Arial" w:hAnsi="Arial" w:cs="Arial"/>
          <w:sz w:val="18"/>
          <w:szCs w:val="18"/>
        </w:rPr>
        <w:t>an RGA</w:t>
      </w:r>
      <w:proofErr w:type="gramEnd"/>
      <w:r w:rsidRPr="003C04DB">
        <w:rPr>
          <w:rFonts w:ascii="Arial" w:hAnsi="Arial" w:cs="Arial"/>
          <w:sz w:val="18"/>
          <w:szCs w:val="18"/>
        </w:rPr>
        <w:t xml:space="preserve"> and Case # when the product(s) is shipped back.</w:t>
      </w:r>
    </w:p>
    <w:p w:rsidR="00FA7BB2" w:rsidRDefault="001D6824" w:rsidP="00FA7BB2">
      <w:pPr>
        <w:rPr>
          <w:rFonts w:ascii="Arial" w:hAnsi="Arial" w:cs="Arial"/>
          <w:color w:val="000000" w:themeColor="text1"/>
          <w:sz w:val="18"/>
          <w:szCs w:val="18"/>
        </w:rPr>
      </w:pPr>
    </w:p>
    <w:sectPr w:rsidR="00FA7BB2" w:rsidSect="005C107D">
      <w:headerReference w:type="default" r:id="rId13"/>
      <w:footerReference w:type="default" r:id="rId14"/>
      <w:headerReference w:type="first" r:id="rId15"/>
      <w:pgSz w:w="12240" w:h="15840"/>
      <w:pgMar w:top="480" w:right="1440" w:bottom="720" w:left="1440"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24" w:rsidRDefault="001D6824">
      <w:r>
        <w:separator/>
      </w:r>
    </w:p>
  </w:endnote>
  <w:endnote w:type="continuationSeparator" w:id="0">
    <w:p w:rsidR="001D6824" w:rsidRDefault="001D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C" w:rsidRPr="00FC2984" w:rsidRDefault="001D6824" w:rsidP="0079550C">
    <w:pPr>
      <w:pStyle w:val="Footer"/>
      <w:ind w:left="-900"/>
      <w:rPr>
        <w:rFonts w:ascii="Arial" w:hAnsi="Arial" w:cs="Arial"/>
        <w:sz w:val="20"/>
        <w:szCs w:val="20"/>
      </w:rPr>
    </w:pPr>
    <w:r>
      <w:rPr>
        <w:rFonts w:ascii="Arial" w:hAnsi="Arial" w:cs="Arial"/>
        <w:noProof/>
        <w:lang w:eastAsia="zh-TW"/>
      </w:rPr>
      <w:pict>
        <v:group id="_x0000_s2050" style="position:absolute;left:0;text-align:left;margin-left:485.65pt;margin-top:735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1" type="#_x0000_t32" style="position:absolute;left:2111;top:15387;width:0;height:441;flip:y" o:connectortype="straight" strokecolor="#7f7f7f"/>
          <v:rect id="_x0000_s2052" style="position:absolute;left:1743;top:14699;width:688;height:688;v-text-anchor:middle" filled="f" strokecolor="#7f7f7f">
            <v:textbox>
              <w:txbxContent>
                <w:p w:rsidR="0079550C" w:rsidRDefault="001D6824">
                  <w:pPr>
                    <w:pStyle w:val="Footer"/>
                    <w:jc w:val="center"/>
                    <w:rPr>
                      <w:sz w:val="16"/>
                      <w:szCs w:val="16"/>
                    </w:rPr>
                  </w:pPr>
                  <w:r>
                    <w:fldChar w:fldCharType="begin"/>
                  </w:r>
                  <w:r>
                    <w:instrText xml:space="preserve"> PAGE    \* MERGEFORMAT </w:instrText>
                  </w:r>
                  <w:r>
                    <w:fldChar w:fldCharType="separate"/>
                  </w:r>
                  <w:r w:rsidR="002F078C" w:rsidRPr="002F078C">
                    <w:rPr>
                      <w:noProof/>
                      <w:sz w:val="16"/>
                      <w:szCs w:val="16"/>
                    </w:rPr>
                    <w:t>2</w:t>
                  </w:r>
                  <w:r>
                    <w:rPr>
                      <w:noProof/>
                      <w:sz w:val="16"/>
                      <w:szCs w:val="16"/>
                    </w:rPr>
                    <w:fldChar w:fldCharType="end"/>
                  </w:r>
                </w:p>
              </w:txbxContent>
            </v:textbox>
          </v:rect>
          <w10:wrap anchorx="margin" anchory="page"/>
        </v:group>
      </w:pict>
    </w:r>
    <w:r>
      <w:rPr>
        <w:rFonts w:ascii="Arial" w:hAnsi="Arial" w:cs="Arial"/>
        <w:sz w:val="20"/>
        <w:szCs w:val="20"/>
      </w:rPr>
      <w:t>Quotation</w:t>
    </w:r>
    <w:r w:rsidRPr="00FC2984">
      <w:rPr>
        <w:rFonts w:ascii="Arial" w:hAnsi="Arial" w:cs="Arial"/>
        <w:sz w:val="20"/>
        <w:szCs w:val="20"/>
      </w:rPr>
      <w:t xml:space="preserve"> valid for </w:t>
    </w:r>
    <w:r>
      <w:rPr>
        <w:rFonts w:ascii="Arial" w:hAnsi="Arial" w:cs="Arial"/>
        <w:sz w:val="20"/>
        <w:szCs w:val="20"/>
      </w:rPr>
      <w:t>thirty days (</w:t>
    </w:r>
    <w:r w:rsidRPr="00FC2984">
      <w:rPr>
        <w:rFonts w:ascii="Arial" w:hAnsi="Arial" w:cs="Arial"/>
        <w:sz w:val="20"/>
        <w:szCs w:val="20"/>
      </w:rPr>
      <w:t>30 days</w:t>
    </w:r>
    <w:r>
      <w:rPr>
        <w:rFonts w:ascii="Arial" w:hAnsi="Arial" w:cs="Arial"/>
        <w:sz w:val="20"/>
        <w:szCs w:val="20"/>
      </w:rPr>
      <w:t>) from date of issuance</w:t>
    </w:r>
    <w:r w:rsidRPr="00FC2984">
      <w:rPr>
        <w:rFonts w:ascii="Arial" w:hAnsi="Arial" w:cs="Arial"/>
        <w:sz w:val="20"/>
        <w:szCs w:val="20"/>
      </w:rPr>
      <w:t xml:space="preserve">. Please review the quantity, </w:t>
    </w:r>
    <w:r>
      <w:rPr>
        <w:rFonts w:ascii="Arial" w:hAnsi="Arial" w:cs="Arial"/>
        <w:sz w:val="20"/>
        <w:szCs w:val="20"/>
      </w:rPr>
      <w:t>p/n</w:t>
    </w:r>
    <w:r w:rsidRPr="00FC2984">
      <w:rPr>
        <w:rFonts w:ascii="Arial" w:hAnsi="Arial" w:cs="Arial"/>
        <w:sz w:val="20"/>
        <w:szCs w:val="20"/>
      </w:rPr>
      <w:t xml:space="preserve">, specifications, </w:t>
    </w:r>
    <w:r>
      <w:rPr>
        <w:rFonts w:ascii="Arial" w:hAnsi="Arial" w:cs="Arial"/>
        <w:sz w:val="20"/>
        <w:szCs w:val="20"/>
      </w:rPr>
      <w:t>utility requirements</w:t>
    </w:r>
    <w:r w:rsidRPr="00FC2984">
      <w:rPr>
        <w:rFonts w:ascii="Arial" w:hAnsi="Arial" w:cs="Arial"/>
        <w:sz w:val="20"/>
        <w:szCs w:val="20"/>
      </w:rPr>
      <w:t xml:space="preserve"> and terms carefully </w:t>
    </w:r>
    <w:r>
      <w:rPr>
        <w:rFonts w:ascii="Arial" w:hAnsi="Arial" w:cs="Arial"/>
        <w:sz w:val="20"/>
        <w:szCs w:val="20"/>
      </w:rPr>
      <w:t>prior to placing an order</w:t>
    </w:r>
    <w:r w:rsidRPr="00FC2984">
      <w:rPr>
        <w:rFonts w:ascii="Arial" w:hAnsi="Arial" w:cs="Arial"/>
        <w:sz w:val="20"/>
        <w:szCs w:val="20"/>
      </w:rPr>
      <w:t>.</w:t>
    </w:r>
  </w:p>
  <w:p w:rsidR="006B632C" w:rsidRPr="00FC2984" w:rsidRDefault="001D6824" w:rsidP="0079550C">
    <w:pPr>
      <w:pStyle w:val="Footer"/>
      <w:tabs>
        <w:tab w:val="clear" w:pos="9360"/>
        <w:tab w:val="right" w:pos="10440"/>
      </w:tabs>
      <w:ind w:left="-900" w:right="-10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24" w:rsidRDefault="001D6824">
      <w:r>
        <w:separator/>
      </w:r>
    </w:p>
  </w:footnote>
  <w:footnote w:type="continuationSeparator" w:id="0">
    <w:p w:rsidR="001D6824" w:rsidRDefault="001D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1D6824" w:rsidP="00DB6E98">
    <w:pPr>
      <w:pStyle w:val="Header"/>
      <w:tabs>
        <w:tab w:val="clear" w:pos="9360"/>
        <w:tab w:val="right" w:pos="10440"/>
      </w:tabs>
      <w:ind w:left="-900"/>
      <w:jc w:val="both"/>
      <w:rPr>
        <w:rFonts w:ascii="Arial" w:hAnsi="Arial" w:cs="Arial"/>
      </w:rPr>
    </w:pPr>
  </w:p>
  <w:p w:rsidR="00DB6E98" w:rsidRDefault="001D6824" w:rsidP="00DB6E98">
    <w:pPr>
      <w:ind w:left="-900" w:right="-1080"/>
      <w:jc w:val="both"/>
      <w:rPr>
        <w:rFonts w:ascii="Arial" w:hAnsi="Arial" w:cs="Arial"/>
        <w:b/>
        <w:noProof/>
        <w:color w:val="365F91" w:themeColor="accent1" w:themeShade="BF"/>
        <w:position w:val="22"/>
        <w:sz w:val="18"/>
        <w:szCs w:val="18"/>
      </w:rPr>
    </w:pPr>
    <w:r w:rsidRPr="00FC2984">
      <w:rPr>
        <w:rFonts w:ascii="Arial" w:eastAsiaTheme="majorEastAsia" w:hAnsi="Arial" w:cs="Arial"/>
        <w:b/>
        <w:bCs/>
        <w:noProof/>
        <w:color w:val="365F91" w:themeColor="accent1" w:themeShade="BF"/>
        <w:sz w:val="52"/>
        <w:szCs w:val="52"/>
      </w:rPr>
      <w:drawing>
        <wp:inline distT="0" distB="0" distL="0" distR="0">
          <wp:extent cx="1238250" cy="603569"/>
          <wp:effectExtent l="19050" t="0" r="0" b="0"/>
          <wp:docPr id="2049" name="avani_logo.bmp"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a:picLocks noChangeAspect="1"/>
                  </pic:cNvPicPr>
                </pic:nvPicPr>
                <pic:blipFill>
                  <a:blip r:embed="rId1"/>
                  <a:stretch>
                    <a:fillRect/>
                  </a:stretch>
                </pic:blipFill>
                <pic:spPr>
                  <a:xfrm>
                    <a:off x="0" y="0"/>
                    <a:ext cx="1238250" cy="603569"/>
                  </a:xfrm>
                  <a:prstGeom prst="rect">
                    <a:avLst/>
                  </a:prstGeom>
                </pic:spPr>
              </pic:pic>
            </a:graphicData>
          </a:graphic>
        </wp:inline>
      </w:drawing>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r>
    <w:r>
      <w:rPr>
        <w:rFonts w:ascii="Arial" w:hAnsi="Arial" w:cs="Arial"/>
        <w:b/>
        <w:color w:val="365F91" w:themeColor="accent1" w:themeShade="BF"/>
        <w:sz w:val="18"/>
        <w:szCs w:val="18"/>
      </w:rPr>
      <w:tab/>
      <w:t xml:space="preserve">               </w:t>
    </w:r>
    <w:r w:rsidRPr="003C04DB">
      <w:rPr>
        <w:rFonts w:ascii="Arial" w:hAnsi="Arial" w:cs="Arial"/>
        <w:b/>
        <w:color w:val="365F91" w:themeColor="accent1" w:themeShade="BF"/>
        <w:position w:val="22"/>
        <w:sz w:val="18"/>
        <w:szCs w:val="18"/>
      </w:rPr>
      <w:t xml:space="preserve">Quote #:  </w:t>
    </w:r>
    <w:r w:rsidRPr="003C04DB">
      <w:rPr>
        <w:rFonts w:ascii="Arial" w:hAnsi="Arial" w:cs="Arial"/>
        <w:b/>
        <w:noProof/>
        <w:color w:val="365F91" w:themeColor="accent1" w:themeShade="BF"/>
        <w:position w:val="22"/>
        <w:sz w:val="18"/>
        <w:szCs w:val="18"/>
      </w:rPr>
      <w:t>AE-007490</w:t>
    </w:r>
  </w:p>
  <w:p w:rsidR="00DB6E98" w:rsidRPr="00DB6E98" w:rsidRDefault="001D6824" w:rsidP="00DB6E98">
    <w:pPr>
      <w:ind w:left="-900" w:right="-1080"/>
      <w:jc w:val="both"/>
      <w:rPr>
        <w:rFonts w:ascii="Arial" w:hAnsi="Arial" w:cs="Arial"/>
        <w:b/>
        <w:noProof/>
        <w:color w:val="365F91" w:themeColor="accent1" w:themeShade="BF"/>
        <w:position w:val="2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1D6824" w:rsidP="00DC50F1">
    <w:pPr>
      <w:pStyle w:val="Header"/>
      <w:ind w:left="-1080"/>
    </w:pPr>
  </w:p>
  <w:p w:rsidR="00FE58F7" w:rsidRDefault="001D6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0EE6F17C">
      <w:start w:val="1"/>
      <w:numFmt w:val="decimal"/>
      <w:lvlText w:val="%1)"/>
      <w:lvlJc w:val="left"/>
      <w:pPr>
        <w:tabs>
          <w:tab w:val="num" w:pos="720"/>
        </w:tabs>
        <w:ind w:left="720" w:hanging="360"/>
      </w:pPr>
    </w:lvl>
    <w:lvl w:ilvl="1" w:tplc="D78473E4">
      <w:start w:val="1"/>
      <w:numFmt w:val="lowerLetter"/>
      <w:lvlText w:val="%2."/>
      <w:lvlJc w:val="left"/>
      <w:pPr>
        <w:tabs>
          <w:tab w:val="num" w:pos="1440"/>
        </w:tabs>
        <w:ind w:left="1440" w:hanging="360"/>
      </w:pPr>
    </w:lvl>
    <w:lvl w:ilvl="2" w:tplc="6E5C25F2">
      <w:start w:val="1"/>
      <w:numFmt w:val="decimal"/>
      <w:lvlText w:val="%3."/>
      <w:lvlJc w:val="left"/>
      <w:pPr>
        <w:tabs>
          <w:tab w:val="num" w:pos="2160"/>
        </w:tabs>
        <w:ind w:left="2160" w:hanging="360"/>
      </w:pPr>
    </w:lvl>
    <w:lvl w:ilvl="3" w:tplc="3208ECDC">
      <w:start w:val="1"/>
      <w:numFmt w:val="decimal"/>
      <w:lvlText w:val="%4."/>
      <w:lvlJc w:val="left"/>
      <w:pPr>
        <w:tabs>
          <w:tab w:val="num" w:pos="2880"/>
        </w:tabs>
        <w:ind w:left="2880" w:hanging="360"/>
      </w:pPr>
    </w:lvl>
    <w:lvl w:ilvl="4" w:tplc="4D4EF8EC">
      <w:start w:val="1"/>
      <w:numFmt w:val="decimal"/>
      <w:lvlText w:val="%5."/>
      <w:lvlJc w:val="left"/>
      <w:pPr>
        <w:tabs>
          <w:tab w:val="num" w:pos="3600"/>
        </w:tabs>
        <w:ind w:left="3600" w:hanging="360"/>
      </w:pPr>
    </w:lvl>
    <w:lvl w:ilvl="5" w:tplc="3918A94A">
      <w:start w:val="1"/>
      <w:numFmt w:val="decimal"/>
      <w:lvlText w:val="%6."/>
      <w:lvlJc w:val="left"/>
      <w:pPr>
        <w:tabs>
          <w:tab w:val="num" w:pos="4320"/>
        </w:tabs>
        <w:ind w:left="4320" w:hanging="360"/>
      </w:pPr>
    </w:lvl>
    <w:lvl w:ilvl="6" w:tplc="F8D6B7B6">
      <w:start w:val="1"/>
      <w:numFmt w:val="decimal"/>
      <w:lvlText w:val="%7."/>
      <w:lvlJc w:val="left"/>
      <w:pPr>
        <w:tabs>
          <w:tab w:val="num" w:pos="5040"/>
        </w:tabs>
        <w:ind w:left="5040" w:hanging="360"/>
      </w:pPr>
    </w:lvl>
    <w:lvl w:ilvl="7" w:tplc="5404A0C0">
      <w:start w:val="1"/>
      <w:numFmt w:val="decimal"/>
      <w:lvlText w:val="%8."/>
      <w:lvlJc w:val="left"/>
      <w:pPr>
        <w:tabs>
          <w:tab w:val="num" w:pos="5760"/>
        </w:tabs>
        <w:ind w:left="5760" w:hanging="360"/>
      </w:pPr>
    </w:lvl>
    <w:lvl w:ilvl="8" w:tplc="55B0A724">
      <w:start w:val="1"/>
      <w:numFmt w:val="decimal"/>
      <w:lvlText w:val="%9."/>
      <w:lvlJc w:val="left"/>
      <w:pPr>
        <w:tabs>
          <w:tab w:val="num" w:pos="6480"/>
        </w:tabs>
        <w:ind w:left="6480" w:hanging="360"/>
      </w:pPr>
    </w:lvl>
  </w:abstractNum>
  <w:abstractNum w:abstractNumId="1">
    <w:nsid w:val="1C8C702B"/>
    <w:multiLevelType w:val="hybridMultilevel"/>
    <w:tmpl w:val="14A6830E"/>
    <w:lvl w:ilvl="0" w:tplc="02BADCE4">
      <w:start w:val="1"/>
      <w:numFmt w:val="decimal"/>
      <w:lvlText w:val="%1)"/>
      <w:lvlJc w:val="left"/>
      <w:pPr>
        <w:ind w:left="1080" w:hanging="360"/>
      </w:pPr>
      <w:rPr>
        <w:rFonts w:hint="default"/>
      </w:rPr>
    </w:lvl>
    <w:lvl w:ilvl="1" w:tplc="AFC6CBBA">
      <w:start w:val="1"/>
      <w:numFmt w:val="lowerLetter"/>
      <w:lvlText w:val="%2."/>
      <w:lvlJc w:val="left"/>
      <w:pPr>
        <w:ind w:left="1800" w:hanging="360"/>
      </w:pPr>
    </w:lvl>
    <w:lvl w:ilvl="2" w:tplc="546ADF48" w:tentative="1">
      <w:start w:val="1"/>
      <w:numFmt w:val="lowerRoman"/>
      <w:lvlText w:val="%3."/>
      <w:lvlJc w:val="right"/>
      <w:pPr>
        <w:ind w:left="2520" w:hanging="180"/>
      </w:pPr>
    </w:lvl>
    <w:lvl w:ilvl="3" w:tplc="75744B1A" w:tentative="1">
      <w:start w:val="1"/>
      <w:numFmt w:val="decimal"/>
      <w:lvlText w:val="%4."/>
      <w:lvlJc w:val="left"/>
      <w:pPr>
        <w:ind w:left="3240" w:hanging="360"/>
      </w:pPr>
    </w:lvl>
    <w:lvl w:ilvl="4" w:tplc="80560966" w:tentative="1">
      <w:start w:val="1"/>
      <w:numFmt w:val="lowerLetter"/>
      <w:lvlText w:val="%5."/>
      <w:lvlJc w:val="left"/>
      <w:pPr>
        <w:ind w:left="3960" w:hanging="360"/>
      </w:pPr>
    </w:lvl>
    <w:lvl w:ilvl="5" w:tplc="CA1E7908" w:tentative="1">
      <w:start w:val="1"/>
      <w:numFmt w:val="lowerRoman"/>
      <w:lvlText w:val="%6."/>
      <w:lvlJc w:val="right"/>
      <w:pPr>
        <w:ind w:left="4680" w:hanging="180"/>
      </w:pPr>
    </w:lvl>
    <w:lvl w:ilvl="6" w:tplc="9F12ED9C" w:tentative="1">
      <w:start w:val="1"/>
      <w:numFmt w:val="decimal"/>
      <w:lvlText w:val="%7."/>
      <w:lvlJc w:val="left"/>
      <w:pPr>
        <w:ind w:left="5400" w:hanging="360"/>
      </w:pPr>
    </w:lvl>
    <w:lvl w:ilvl="7" w:tplc="0922BD80" w:tentative="1">
      <w:start w:val="1"/>
      <w:numFmt w:val="lowerLetter"/>
      <w:lvlText w:val="%8."/>
      <w:lvlJc w:val="left"/>
      <w:pPr>
        <w:ind w:left="6120" w:hanging="360"/>
      </w:pPr>
    </w:lvl>
    <w:lvl w:ilvl="8" w:tplc="88EA24A4" w:tentative="1">
      <w:start w:val="1"/>
      <w:numFmt w:val="lowerRoman"/>
      <w:lvlText w:val="%9."/>
      <w:lvlJc w:val="right"/>
      <w:pPr>
        <w:ind w:left="6840" w:hanging="180"/>
      </w:pPr>
    </w:lvl>
  </w:abstractNum>
  <w:abstractNum w:abstractNumId="2">
    <w:nsid w:val="29833956"/>
    <w:multiLevelType w:val="hybridMultilevel"/>
    <w:tmpl w:val="76AE77F4"/>
    <w:lvl w:ilvl="0" w:tplc="6220BF38">
      <w:start w:val="1"/>
      <w:numFmt w:val="decimal"/>
      <w:lvlText w:val="%1)"/>
      <w:lvlJc w:val="left"/>
      <w:pPr>
        <w:tabs>
          <w:tab w:val="num" w:pos="720"/>
        </w:tabs>
        <w:ind w:left="720" w:hanging="360"/>
      </w:pPr>
    </w:lvl>
    <w:lvl w:ilvl="1" w:tplc="52782BE8">
      <w:start w:val="1"/>
      <w:numFmt w:val="decimal"/>
      <w:lvlText w:val="%2."/>
      <w:lvlJc w:val="left"/>
      <w:pPr>
        <w:tabs>
          <w:tab w:val="num" w:pos="1440"/>
        </w:tabs>
        <w:ind w:left="1440" w:hanging="360"/>
      </w:pPr>
    </w:lvl>
    <w:lvl w:ilvl="2" w:tplc="D48C84BA">
      <w:start w:val="1"/>
      <w:numFmt w:val="decimal"/>
      <w:lvlText w:val="%3."/>
      <w:lvlJc w:val="left"/>
      <w:pPr>
        <w:tabs>
          <w:tab w:val="num" w:pos="2160"/>
        </w:tabs>
        <w:ind w:left="2160" w:hanging="360"/>
      </w:pPr>
    </w:lvl>
    <w:lvl w:ilvl="3" w:tplc="4B567314">
      <w:start w:val="1"/>
      <w:numFmt w:val="decimal"/>
      <w:lvlText w:val="%4."/>
      <w:lvlJc w:val="left"/>
      <w:pPr>
        <w:tabs>
          <w:tab w:val="num" w:pos="2880"/>
        </w:tabs>
        <w:ind w:left="2880" w:hanging="360"/>
      </w:pPr>
    </w:lvl>
    <w:lvl w:ilvl="4" w:tplc="378076BE">
      <w:start w:val="1"/>
      <w:numFmt w:val="decimal"/>
      <w:lvlText w:val="%5."/>
      <w:lvlJc w:val="left"/>
      <w:pPr>
        <w:tabs>
          <w:tab w:val="num" w:pos="3600"/>
        </w:tabs>
        <w:ind w:left="3600" w:hanging="360"/>
      </w:pPr>
    </w:lvl>
    <w:lvl w:ilvl="5" w:tplc="B61026C2">
      <w:start w:val="1"/>
      <w:numFmt w:val="decimal"/>
      <w:lvlText w:val="%6."/>
      <w:lvlJc w:val="left"/>
      <w:pPr>
        <w:tabs>
          <w:tab w:val="num" w:pos="4320"/>
        </w:tabs>
        <w:ind w:left="4320" w:hanging="360"/>
      </w:pPr>
    </w:lvl>
    <w:lvl w:ilvl="6" w:tplc="25D6E52A">
      <w:start w:val="1"/>
      <w:numFmt w:val="decimal"/>
      <w:lvlText w:val="%7."/>
      <w:lvlJc w:val="left"/>
      <w:pPr>
        <w:tabs>
          <w:tab w:val="num" w:pos="5040"/>
        </w:tabs>
        <w:ind w:left="5040" w:hanging="360"/>
      </w:pPr>
    </w:lvl>
    <w:lvl w:ilvl="7" w:tplc="386022F8">
      <w:start w:val="1"/>
      <w:numFmt w:val="decimal"/>
      <w:lvlText w:val="%8."/>
      <w:lvlJc w:val="left"/>
      <w:pPr>
        <w:tabs>
          <w:tab w:val="num" w:pos="5760"/>
        </w:tabs>
        <w:ind w:left="5760" w:hanging="360"/>
      </w:pPr>
    </w:lvl>
    <w:lvl w:ilvl="8" w:tplc="E1B0B918">
      <w:start w:val="1"/>
      <w:numFmt w:val="decimal"/>
      <w:lvlText w:val="%9."/>
      <w:lvlJc w:val="left"/>
      <w:pPr>
        <w:tabs>
          <w:tab w:val="num" w:pos="6480"/>
        </w:tabs>
        <w:ind w:left="6480" w:hanging="360"/>
      </w:pPr>
    </w:lvl>
  </w:abstractNum>
  <w:abstractNum w:abstractNumId="3">
    <w:nsid w:val="2998603E"/>
    <w:multiLevelType w:val="hybridMultilevel"/>
    <w:tmpl w:val="8A62663E"/>
    <w:lvl w:ilvl="0" w:tplc="A412CDCC">
      <w:start w:val="1"/>
      <w:numFmt w:val="decimal"/>
      <w:lvlText w:val="%1)"/>
      <w:lvlJc w:val="left"/>
      <w:pPr>
        <w:ind w:left="1080" w:hanging="360"/>
      </w:pPr>
      <w:rPr>
        <w:rFonts w:hint="default"/>
      </w:rPr>
    </w:lvl>
    <w:lvl w:ilvl="1" w:tplc="9322F900">
      <w:start w:val="1"/>
      <w:numFmt w:val="lowerLetter"/>
      <w:lvlText w:val="%2."/>
      <w:lvlJc w:val="left"/>
      <w:pPr>
        <w:ind w:left="1800" w:hanging="360"/>
      </w:pPr>
    </w:lvl>
    <w:lvl w:ilvl="2" w:tplc="2C18DE6C" w:tentative="1">
      <w:start w:val="1"/>
      <w:numFmt w:val="lowerRoman"/>
      <w:lvlText w:val="%3."/>
      <w:lvlJc w:val="right"/>
      <w:pPr>
        <w:ind w:left="2520" w:hanging="180"/>
      </w:pPr>
    </w:lvl>
    <w:lvl w:ilvl="3" w:tplc="75E07DB6" w:tentative="1">
      <w:start w:val="1"/>
      <w:numFmt w:val="decimal"/>
      <w:lvlText w:val="%4."/>
      <w:lvlJc w:val="left"/>
      <w:pPr>
        <w:ind w:left="3240" w:hanging="360"/>
      </w:pPr>
    </w:lvl>
    <w:lvl w:ilvl="4" w:tplc="16869AFC" w:tentative="1">
      <w:start w:val="1"/>
      <w:numFmt w:val="lowerLetter"/>
      <w:lvlText w:val="%5."/>
      <w:lvlJc w:val="left"/>
      <w:pPr>
        <w:ind w:left="3960" w:hanging="360"/>
      </w:pPr>
    </w:lvl>
    <w:lvl w:ilvl="5" w:tplc="4280AA44" w:tentative="1">
      <w:start w:val="1"/>
      <w:numFmt w:val="lowerRoman"/>
      <w:lvlText w:val="%6."/>
      <w:lvlJc w:val="right"/>
      <w:pPr>
        <w:ind w:left="4680" w:hanging="180"/>
      </w:pPr>
    </w:lvl>
    <w:lvl w:ilvl="6" w:tplc="6D862154" w:tentative="1">
      <w:start w:val="1"/>
      <w:numFmt w:val="decimal"/>
      <w:lvlText w:val="%7."/>
      <w:lvlJc w:val="left"/>
      <w:pPr>
        <w:ind w:left="5400" w:hanging="360"/>
      </w:pPr>
    </w:lvl>
    <w:lvl w:ilvl="7" w:tplc="1638AB82" w:tentative="1">
      <w:start w:val="1"/>
      <w:numFmt w:val="lowerLetter"/>
      <w:lvlText w:val="%8."/>
      <w:lvlJc w:val="left"/>
      <w:pPr>
        <w:ind w:left="6120" w:hanging="360"/>
      </w:pPr>
    </w:lvl>
    <w:lvl w:ilvl="8" w:tplc="2A765958" w:tentative="1">
      <w:start w:val="1"/>
      <w:numFmt w:val="lowerRoman"/>
      <w:lvlText w:val="%9."/>
      <w:lvlJc w:val="right"/>
      <w:pPr>
        <w:ind w:left="6840" w:hanging="180"/>
      </w:pPr>
    </w:lvl>
  </w:abstractNum>
  <w:abstractNum w:abstractNumId="4">
    <w:nsid w:val="2DCB72B5"/>
    <w:multiLevelType w:val="hybridMultilevel"/>
    <w:tmpl w:val="388E1F1C"/>
    <w:lvl w:ilvl="0" w:tplc="55C83C50">
      <w:start w:val="1"/>
      <w:numFmt w:val="decimal"/>
      <w:lvlText w:val="%1)"/>
      <w:lvlJc w:val="left"/>
      <w:pPr>
        <w:tabs>
          <w:tab w:val="num" w:pos="720"/>
        </w:tabs>
        <w:ind w:left="720" w:hanging="360"/>
      </w:pPr>
    </w:lvl>
    <w:lvl w:ilvl="1" w:tplc="1EA4E3B8">
      <w:start w:val="1"/>
      <w:numFmt w:val="decimal"/>
      <w:lvlText w:val="%2."/>
      <w:lvlJc w:val="left"/>
      <w:pPr>
        <w:tabs>
          <w:tab w:val="num" w:pos="1440"/>
        </w:tabs>
        <w:ind w:left="1440" w:hanging="360"/>
      </w:pPr>
    </w:lvl>
    <w:lvl w:ilvl="2" w:tplc="BF103A40">
      <w:start w:val="1"/>
      <w:numFmt w:val="decimal"/>
      <w:lvlText w:val="%3."/>
      <w:lvlJc w:val="left"/>
      <w:pPr>
        <w:tabs>
          <w:tab w:val="num" w:pos="2160"/>
        </w:tabs>
        <w:ind w:left="2160" w:hanging="360"/>
      </w:pPr>
    </w:lvl>
    <w:lvl w:ilvl="3" w:tplc="0E0AD590">
      <w:start w:val="1"/>
      <w:numFmt w:val="decimal"/>
      <w:lvlText w:val="%4."/>
      <w:lvlJc w:val="left"/>
      <w:pPr>
        <w:tabs>
          <w:tab w:val="num" w:pos="2880"/>
        </w:tabs>
        <w:ind w:left="2880" w:hanging="360"/>
      </w:pPr>
    </w:lvl>
    <w:lvl w:ilvl="4" w:tplc="75BADADE">
      <w:start w:val="1"/>
      <w:numFmt w:val="decimal"/>
      <w:lvlText w:val="%5."/>
      <w:lvlJc w:val="left"/>
      <w:pPr>
        <w:tabs>
          <w:tab w:val="num" w:pos="3600"/>
        </w:tabs>
        <w:ind w:left="3600" w:hanging="360"/>
      </w:pPr>
    </w:lvl>
    <w:lvl w:ilvl="5" w:tplc="0F6E32DC">
      <w:start w:val="1"/>
      <w:numFmt w:val="decimal"/>
      <w:lvlText w:val="%6."/>
      <w:lvlJc w:val="left"/>
      <w:pPr>
        <w:tabs>
          <w:tab w:val="num" w:pos="4320"/>
        </w:tabs>
        <w:ind w:left="4320" w:hanging="360"/>
      </w:pPr>
    </w:lvl>
    <w:lvl w:ilvl="6" w:tplc="9B9EA462">
      <w:start w:val="1"/>
      <w:numFmt w:val="decimal"/>
      <w:lvlText w:val="%7."/>
      <w:lvlJc w:val="left"/>
      <w:pPr>
        <w:tabs>
          <w:tab w:val="num" w:pos="5040"/>
        </w:tabs>
        <w:ind w:left="5040" w:hanging="360"/>
      </w:pPr>
    </w:lvl>
    <w:lvl w:ilvl="7" w:tplc="BC04917E">
      <w:start w:val="1"/>
      <w:numFmt w:val="decimal"/>
      <w:lvlText w:val="%8."/>
      <w:lvlJc w:val="left"/>
      <w:pPr>
        <w:tabs>
          <w:tab w:val="num" w:pos="5760"/>
        </w:tabs>
        <w:ind w:left="5760" w:hanging="360"/>
      </w:pPr>
    </w:lvl>
    <w:lvl w:ilvl="8" w:tplc="F1DE5294">
      <w:start w:val="1"/>
      <w:numFmt w:val="decimal"/>
      <w:lvlText w:val="%9."/>
      <w:lvlJc w:val="left"/>
      <w:pPr>
        <w:tabs>
          <w:tab w:val="num" w:pos="6480"/>
        </w:tabs>
        <w:ind w:left="6480" w:hanging="360"/>
      </w:pPr>
    </w:lvl>
  </w:abstractNum>
  <w:abstractNum w:abstractNumId="5">
    <w:nsid w:val="41604803"/>
    <w:multiLevelType w:val="hybridMultilevel"/>
    <w:tmpl w:val="E4566170"/>
    <w:lvl w:ilvl="0" w:tplc="B380A80C">
      <w:start w:val="1"/>
      <w:numFmt w:val="decimal"/>
      <w:lvlText w:val="%1)"/>
      <w:lvlJc w:val="left"/>
      <w:pPr>
        <w:tabs>
          <w:tab w:val="num" w:pos="1080"/>
        </w:tabs>
        <w:ind w:left="1080" w:hanging="360"/>
      </w:pPr>
    </w:lvl>
    <w:lvl w:ilvl="1" w:tplc="405ED8EA">
      <w:start w:val="1"/>
      <w:numFmt w:val="decimal"/>
      <w:lvlText w:val="%2."/>
      <w:lvlJc w:val="left"/>
      <w:pPr>
        <w:tabs>
          <w:tab w:val="num" w:pos="1440"/>
        </w:tabs>
        <w:ind w:left="1440" w:hanging="360"/>
      </w:pPr>
    </w:lvl>
    <w:lvl w:ilvl="2" w:tplc="20943224">
      <w:start w:val="1"/>
      <w:numFmt w:val="decimal"/>
      <w:lvlText w:val="%3."/>
      <w:lvlJc w:val="left"/>
      <w:pPr>
        <w:tabs>
          <w:tab w:val="num" w:pos="2160"/>
        </w:tabs>
        <w:ind w:left="2160" w:hanging="360"/>
      </w:pPr>
    </w:lvl>
    <w:lvl w:ilvl="3" w:tplc="EFB81596">
      <w:start w:val="1"/>
      <w:numFmt w:val="decimal"/>
      <w:lvlText w:val="%4."/>
      <w:lvlJc w:val="left"/>
      <w:pPr>
        <w:tabs>
          <w:tab w:val="num" w:pos="2880"/>
        </w:tabs>
        <w:ind w:left="2880" w:hanging="360"/>
      </w:pPr>
    </w:lvl>
    <w:lvl w:ilvl="4" w:tplc="74A679E2">
      <w:start w:val="1"/>
      <w:numFmt w:val="decimal"/>
      <w:lvlText w:val="%5."/>
      <w:lvlJc w:val="left"/>
      <w:pPr>
        <w:tabs>
          <w:tab w:val="num" w:pos="3600"/>
        </w:tabs>
        <w:ind w:left="3600" w:hanging="360"/>
      </w:pPr>
    </w:lvl>
    <w:lvl w:ilvl="5" w:tplc="4DC639A6">
      <w:start w:val="1"/>
      <w:numFmt w:val="decimal"/>
      <w:lvlText w:val="%6."/>
      <w:lvlJc w:val="left"/>
      <w:pPr>
        <w:tabs>
          <w:tab w:val="num" w:pos="4320"/>
        </w:tabs>
        <w:ind w:left="4320" w:hanging="360"/>
      </w:pPr>
    </w:lvl>
    <w:lvl w:ilvl="6" w:tplc="EBE40AF0">
      <w:start w:val="1"/>
      <w:numFmt w:val="decimal"/>
      <w:lvlText w:val="%7."/>
      <w:lvlJc w:val="left"/>
      <w:pPr>
        <w:tabs>
          <w:tab w:val="num" w:pos="5040"/>
        </w:tabs>
        <w:ind w:left="5040" w:hanging="360"/>
      </w:pPr>
    </w:lvl>
    <w:lvl w:ilvl="7" w:tplc="1B005218">
      <w:start w:val="1"/>
      <w:numFmt w:val="decimal"/>
      <w:lvlText w:val="%8."/>
      <w:lvlJc w:val="left"/>
      <w:pPr>
        <w:tabs>
          <w:tab w:val="num" w:pos="5760"/>
        </w:tabs>
        <w:ind w:left="5760" w:hanging="360"/>
      </w:pPr>
    </w:lvl>
    <w:lvl w:ilvl="8" w:tplc="D3227B1A">
      <w:start w:val="1"/>
      <w:numFmt w:val="decimal"/>
      <w:lvlText w:val="%9."/>
      <w:lvlJc w:val="left"/>
      <w:pPr>
        <w:tabs>
          <w:tab w:val="num" w:pos="6480"/>
        </w:tabs>
        <w:ind w:left="6480" w:hanging="360"/>
      </w:pPr>
    </w:lvl>
  </w:abstractNum>
  <w:abstractNum w:abstractNumId="6">
    <w:nsid w:val="5F3B24BB"/>
    <w:multiLevelType w:val="hybridMultilevel"/>
    <w:tmpl w:val="B27CC716"/>
    <w:lvl w:ilvl="0" w:tplc="6986DA36">
      <w:start w:val="1"/>
      <w:numFmt w:val="bullet"/>
      <w:lvlText w:val=""/>
      <w:lvlJc w:val="left"/>
      <w:pPr>
        <w:ind w:left="1080" w:hanging="360"/>
      </w:pPr>
      <w:rPr>
        <w:rFonts w:ascii="Symbol" w:hAnsi="Symbol" w:hint="default"/>
      </w:rPr>
    </w:lvl>
    <w:lvl w:ilvl="1" w:tplc="DC2AEDC6">
      <w:start w:val="1"/>
      <w:numFmt w:val="lowerLetter"/>
      <w:lvlText w:val="%2."/>
      <w:lvlJc w:val="left"/>
      <w:pPr>
        <w:ind w:left="1800" w:hanging="360"/>
      </w:pPr>
    </w:lvl>
    <w:lvl w:ilvl="2" w:tplc="6FC6728C" w:tentative="1">
      <w:start w:val="1"/>
      <w:numFmt w:val="lowerRoman"/>
      <w:lvlText w:val="%3."/>
      <w:lvlJc w:val="right"/>
      <w:pPr>
        <w:ind w:left="2520" w:hanging="180"/>
      </w:pPr>
    </w:lvl>
    <w:lvl w:ilvl="3" w:tplc="F594B844" w:tentative="1">
      <w:start w:val="1"/>
      <w:numFmt w:val="decimal"/>
      <w:lvlText w:val="%4."/>
      <w:lvlJc w:val="left"/>
      <w:pPr>
        <w:ind w:left="3240" w:hanging="360"/>
      </w:pPr>
    </w:lvl>
    <w:lvl w:ilvl="4" w:tplc="B5181266" w:tentative="1">
      <w:start w:val="1"/>
      <w:numFmt w:val="lowerLetter"/>
      <w:lvlText w:val="%5."/>
      <w:lvlJc w:val="left"/>
      <w:pPr>
        <w:ind w:left="3960" w:hanging="360"/>
      </w:pPr>
    </w:lvl>
    <w:lvl w:ilvl="5" w:tplc="3982BBD0" w:tentative="1">
      <w:start w:val="1"/>
      <w:numFmt w:val="lowerRoman"/>
      <w:lvlText w:val="%6."/>
      <w:lvlJc w:val="right"/>
      <w:pPr>
        <w:ind w:left="4680" w:hanging="180"/>
      </w:pPr>
    </w:lvl>
    <w:lvl w:ilvl="6" w:tplc="C41A8CF0" w:tentative="1">
      <w:start w:val="1"/>
      <w:numFmt w:val="decimal"/>
      <w:lvlText w:val="%7."/>
      <w:lvlJc w:val="left"/>
      <w:pPr>
        <w:ind w:left="5400" w:hanging="360"/>
      </w:pPr>
    </w:lvl>
    <w:lvl w:ilvl="7" w:tplc="3D125AA8" w:tentative="1">
      <w:start w:val="1"/>
      <w:numFmt w:val="lowerLetter"/>
      <w:lvlText w:val="%8."/>
      <w:lvlJc w:val="left"/>
      <w:pPr>
        <w:ind w:left="6120" w:hanging="360"/>
      </w:pPr>
    </w:lvl>
    <w:lvl w:ilvl="8" w:tplc="411E7FBA" w:tentative="1">
      <w:start w:val="1"/>
      <w:numFmt w:val="lowerRoman"/>
      <w:lvlText w:val="%9."/>
      <w:lvlJc w:val="right"/>
      <w:pPr>
        <w:ind w:left="6840" w:hanging="180"/>
      </w:pPr>
    </w:lvl>
  </w:abstractNum>
  <w:abstractNum w:abstractNumId="7">
    <w:nsid w:val="62EF2471"/>
    <w:multiLevelType w:val="hybridMultilevel"/>
    <w:tmpl w:val="8E80550C"/>
    <w:lvl w:ilvl="0" w:tplc="B34617C2">
      <w:start w:val="1"/>
      <w:numFmt w:val="decimal"/>
      <w:lvlText w:val="%1)"/>
      <w:lvlJc w:val="left"/>
      <w:pPr>
        <w:ind w:left="1080" w:hanging="360"/>
      </w:pPr>
      <w:rPr>
        <w:rFonts w:hint="default"/>
      </w:rPr>
    </w:lvl>
    <w:lvl w:ilvl="1" w:tplc="CF20B79A" w:tentative="1">
      <w:start w:val="1"/>
      <w:numFmt w:val="lowerLetter"/>
      <w:lvlText w:val="%2."/>
      <w:lvlJc w:val="left"/>
      <w:pPr>
        <w:ind w:left="1800" w:hanging="360"/>
      </w:pPr>
    </w:lvl>
    <w:lvl w:ilvl="2" w:tplc="35E26E36" w:tentative="1">
      <w:start w:val="1"/>
      <w:numFmt w:val="lowerRoman"/>
      <w:lvlText w:val="%3."/>
      <w:lvlJc w:val="right"/>
      <w:pPr>
        <w:ind w:left="2520" w:hanging="180"/>
      </w:pPr>
    </w:lvl>
    <w:lvl w:ilvl="3" w:tplc="7D3E4C08" w:tentative="1">
      <w:start w:val="1"/>
      <w:numFmt w:val="decimal"/>
      <w:lvlText w:val="%4."/>
      <w:lvlJc w:val="left"/>
      <w:pPr>
        <w:ind w:left="3240" w:hanging="360"/>
      </w:pPr>
    </w:lvl>
    <w:lvl w:ilvl="4" w:tplc="49B6522C" w:tentative="1">
      <w:start w:val="1"/>
      <w:numFmt w:val="lowerLetter"/>
      <w:lvlText w:val="%5."/>
      <w:lvlJc w:val="left"/>
      <w:pPr>
        <w:ind w:left="3960" w:hanging="360"/>
      </w:pPr>
    </w:lvl>
    <w:lvl w:ilvl="5" w:tplc="EF74CBD2" w:tentative="1">
      <w:start w:val="1"/>
      <w:numFmt w:val="lowerRoman"/>
      <w:lvlText w:val="%6."/>
      <w:lvlJc w:val="right"/>
      <w:pPr>
        <w:ind w:left="4680" w:hanging="180"/>
      </w:pPr>
    </w:lvl>
    <w:lvl w:ilvl="6" w:tplc="C46E34CC" w:tentative="1">
      <w:start w:val="1"/>
      <w:numFmt w:val="decimal"/>
      <w:lvlText w:val="%7."/>
      <w:lvlJc w:val="left"/>
      <w:pPr>
        <w:ind w:left="5400" w:hanging="360"/>
      </w:pPr>
    </w:lvl>
    <w:lvl w:ilvl="7" w:tplc="D4B26CBA" w:tentative="1">
      <w:start w:val="1"/>
      <w:numFmt w:val="lowerLetter"/>
      <w:lvlText w:val="%8."/>
      <w:lvlJc w:val="left"/>
      <w:pPr>
        <w:ind w:left="6120" w:hanging="360"/>
      </w:pPr>
    </w:lvl>
    <w:lvl w:ilvl="8" w:tplc="B0EA9370" w:tentative="1">
      <w:start w:val="1"/>
      <w:numFmt w:val="lowerRoman"/>
      <w:lvlText w:val="%9."/>
      <w:lvlJc w:val="right"/>
      <w:pPr>
        <w:ind w:left="6840" w:hanging="180"/>
      </w:pPr>
    </w:lvl>
  </w:abstractNum>
  <w:abstractNum w:abstractNumId="8">
    <w:nsid w:val="76295A90"/>
    <w:multiLevelType w:val="hybridMultilevel"/>
    <w:tmpl w:val="CC486C26"/>
    <w:lvl w:ilvl="0" w:tplc="0B36786A">
      <w:start w:val="1"/>
      <w:numFmt w:val="decimal"/>
      <w:lvlText w:val="%1)"/>
      <w:lvlJc w:val="left"/>
      <w:pPr>
        <w:ind w:left="720" w:hanging="360"/>
      </w:pPr>
    </w:lvl>
    <w:lvl w:ilvl="1" w:tplc="1D80FAC0">
      <w:start w:val="1"/>
      <w:numFmt w:val="lowerLetter"/>
      <w:lvlText w:val="%2."/>
      <w:lvlJc w:val="left"/>
      <w:pPr>
        <w:ind w:left="1440" w:hanging="360"/>
      </w:pPr>
    </w:lvl>
    <w:lvl w:ilvl="2" w:tplc="4268E3DA">
      <w:start w:val="1"/>
      <w:numFmt w:val="lowerRoman"/>
      <w:lvlText w:val="%3."/>
      <w:lvlJc w:val="right"/>
      <w:pPr>
        <w:ind w:left="2160" w:hanging="180"/>
      </w:pPr>
    </w:lvl>
    <w:lvl w:ilvl="3" w:tplc="D9E60B28">
      <w:start w:val="1"/>
      <w:numFmt w:val="decimal"/>
      <w:lvlText w:val="%4."/>
      <w:lvlJc w:val="left"/>
      <w:pPr>
        <w:ind w:left="2880" w:hanging="360"/>
      </w:pPr>
    </w:lvl>
    <w:lvl w:ilvl="4" w:tplc="6414AA98">
      <w:start w:val="1"/>
      <w:numFmt w:val="lowerLetter"/>
      <w:lvlText w:val="%5."/>
      <w:lvlJc w:val="left"/>
      <w:pPr>
        <w:ind w:left="3600" w:hanging="360"/>
      </w:pPr>
    </w:lvl>
    <w:lvl w:ilvl="5" w:tplc="099C217A">
      <w:start w:val="1"/>
      <w:numFmt w:val="lowerRoman"/>
      <w:lvlText w:val="%6."/>
      <w:lvlJc w:val="right"/>
      <w:pPr>
        <w:ind w:left="4320" w:hanging="180"/>
      </w:pPr>
    </w:lvl>
    <w:lvl w:ilvl="6" w:tplc="92D8F54E">
      <w:start w:val="1"/>
      <w:numFmt w:val="decimal"/>
      <w:lvlText w:val="%7."/>
      <w:lvlJc w:val="left"/>
      <w:pPr>
        <w:ind w:left="5040" w:hanging="360"/>
      </w:pPr>
    </w:lvl>
    <w:lvl w:ilvl="7" w:tplc="644E81B2">
      <w:start w:val="1"/>
      <w:numFmt w:val="lowerLetter"/>
      <w:lvlText w:val="%8."/>
      <w:lvlJc w:val="left"/>
      <w:pPr>
        <w:ind w:left="5760" w:hanging="360"/>
      </w:pPr>
    </w:lvl>
    <w:lvl w:ilvl="8" w:tplc="F3B29480">
      <w:start w:val="1"/>
      <w:numFmt w:val="lowerRoman"/>
      <w:lvlText w:val="%9."/>
      <w:lvlJc w:val="right"/>
      <w:pPr>
        <w:ind w:left="6480" w:hanging="180"/>
      </w:pPr>
    </w:lvl>
  </w:abstractNum>
  <w:abstractNum w:abstractNumId="9">
    <w:nsid w:val="7BFA0AB2"/>
    <w:multiLevelType w:val="hybridMultilevel"/>
    <w:tmpl w:val="8E80550C"/>
    <w:lvl w:ilvl="0" w:tplc="E42C26E4">
      <w:start w:val="1"/>
      <w:numFmt w:val="decimal"/>
      <w:lvlText w:val="%1)"/>
      <w:lvlJc w:val="left"/>
      <w:pPr>
        <w:ind w:left="1080" w:hanging="360"/>
      </w:pPr>
      <w:rPr>
        <w:rFonts w:hint="default"/>
      </w:rPr>
    </w:lvl>
    <w:lvl w:ilvl="1" w:tplc="5794424C" w:tentative="1">
      <w:start w:val="1"/>
      <w:numFmt w:val="lowerLetter"/>
      <w:lvlText w:val="%2."/>
      <w:lvlJc w:val="left"/>
      <w:pPr>
        <w:ind w:left="1800" w:hanging="360"/>
      </w:pPr>
    </w:lvl>
    <w:lvl w:ilvl="2" w:tplc="F3023F16" w:tentative="1">
      <w:start w:val="1"/>
      <w:numFmt w:val="lowerRoman"/>
      <w:lvlText w:val="%3."/>
      <w:lvlJc w:val="right"/>
      <w:pPr>
        <w:ind w:left="2520" w:hanging="180"/>
      </w:pPr>
    </w:lvl>
    <w:lvl w:ilvl="3" w:tplc="8E12D334" w:tentative="1">
      <w:start w:val="1"/>
      <w:numFmt w:val="decimal"/>
      <w:lvlText w:val="%4."/>
      <w:lvlJc w:val="left"/>
      <w:pPr>
        <w:ind w:left="3240" w:hanging="360"/>
      </w:pPr>
    </w:lvl>
    <w:lvl w:ilvl="4" w:tplc="EA5A2D5E" w:tentative="1">
      <w:start w:val="1"/>
      <w:numFmt w:val="lowerLetter"/>
      <w:lvlText w:val="%5."/>
      <w:lvlJc w:val="left"/>
      <w:pPr>
        <w:ind w:left="3960" w:hanging="360"/>
      </w:pPr>
    </w:lvl>
    <w:lvl w:ilvl="5" w:tplc="F58243D4" w:tentative="1">
      <w:start w:val="1"/>
      <w:numFmt w:val="lowerRoman"/>
      <w:lvlText w:val="%6."/>
      <w:lvlJc w:val="right"/>
      <w:pPr>
        <w:ind w:left="4680" w:hanging="180"/>
      </w:pPr>
    </w:lvl>
    <w:lvl w:ilvl="6" w:tplc="870AEF9C" w:tentative="1">
      <w:start w:val="1"/>
      <w:numFmt w:val="decimal"/>
      <w:lvlText w:val="%7."/>
      <w:lvlJc w:val="left"/>
      <w:pPr>
        <w:ind w:left="5400" w:hanging="360"/>
      </w:pPr>
    </w:lvl>
    <w:lvl w:ilvl="7" w:tplc="E9947390" w:tentative="1">
      <w:start w:val="1"/>
      <w:numFmt w:val="lowerLetter"/>
      <w:lvlText w:val="%8."/>
      <w:lvlJc w:val="left"/>
      <w:pPr>
        <w:ind w:left="6120" w:hanging="360"/>
      </w:pPr>
    </w:lvl>
    <w:lvl w:ilvl="8" w:tplc="FD3C9178"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2053"/>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692564"/>
    <w:rsid w:val="00141834"/>
    <w:rsid w:val="001D6824"/>
    <w:rsid w:val="002F078C"/>
    <w:rsid w:val="0069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ststo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ldingbooth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vanienvironment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Fred</cp:lastModifiedBy>
  <cp:revision>2</cp:revision>
  <dcterms:created xsi:type="dcterms:W3CDTF">2013-07-18T21:05:00Z</dcterms:created>
  <dcterms:modified xsi:type="dcterms:W3CDTF">2013-07-18T21:05:00Z</dcterms:modified>
</cp:coreProperties>
</file>